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4191A" w14:textId="437C5804" w:rsidR="004C490D" w:rsidRPr="00BA6355" w:rsidRDefault="004C490D" w:rsidP="004C490D">
      <w:pPr>
        <w:jc w:val="center"/>
        <w:rPr>
          <w:rFonts w:ascii="Times New Roman" w:eastAsia="標楷體" w:hAnsi="Times New Roman"/>
          <w:b/>
          <w:color w:val="000000" w:themeColor="text1"/>
          <w:sz w:val="32"/>
          <w:szCs w:val="32"/>
        </w:rPr>
      </w:pPr>
      <w:bookmarkStart w:id="0" w:name="_GoBack"/>
      <w:r w:rsidRPr="00BA6355">
        <w:rPr>
          <w:rFonts w:ascii="Times New Roman" w:eastAsia="標楷體" w:hAnsi="Times New Roman"/>
          <w:b/>
          <w:color w:val="000000" w:themeColor="text1"/>
          <w:sz w:val="32"/>
          <w:szCs w:val="32"/>
        </w:rPr>
        <w:t>臺北市立大學學生通識教育課程修習要點</w:t>
      </w:r>
    </w:p>
    <w:bookmarkEnd w:id="0"/>
    <w:p w14:paraId="2D03EFA2" w14:textId="77777777" w:rsidR="004C490D" w:rsidRPr="00BA6355" w:rsidRDefault="004C490D" w:rsidP="004C490D">
      <w:pPr>
        <w:spacing w:line="240" w:lineRule="exact"/>
        <w:jc w:val="right"/>
        <w:rPr>
          <w:rFonts w:ascii="Times New Roman" w:eastAsia="標楷體" w:hAnsi="Times New Roman"/>
          <w:color w:val="000000" w:themeColor="text1"/>
          <w:sz w:val="16"/>
          <w:szCs w:val="16"/>
        </w:rPr>
      </w:pPr>
      <w:r w:rsidRPr="00BA6355">
        <w:rPr>
          <w:rFonts w:ascii="Times New Roman" w:eastAsia="標楷體" w:hAnsi="Times New Roman"/>
          <w:color w:val="000000" w:themeColor="text1"/>
          <w:sz w:val="16"/>
          <w:szCs w:val="16"/>
        </w:rPr>
        <w:t>102</w:t>
      </w:r>
      <w:r w:rsidRPr="00BA6355">
        <w:rPr>
          <w:rFonts w:ascii="Times New Roman" w:eastAsia="標楷體" w:hAnsi="Times New Roman"/>
          <w:color w:val="000000" w:themeColor="text1"/>
          <w:sz w:val="16"/>
          <w:szCs w:val="16"/>
        </w:rPr>
        <w:t>年</w:t>
      </w:r>
      <w:r w:rsidRPr="00BA6355">
        <w:rPr>
          <w:rFonts w:ascii="Times New Roman" w:eastAsia="標楷體" w:hAnsi="Times New Roman"/>
          <w:color w:val="000000" w:themeColor="text1"/>
          <w:sz w:val="16"/>
          <w:szCs w:val="16"/>
        </w:rPr>
        <w:t>11</w:t>
      </w:r>
      <w:r w:rsidRPr="00BA6355">
        <w:rPr>
          <w:rFonts w:ascii="Times New Roman" w:eastAsia="標楷體" w:hAnsi="Times New Roman"/>
          <w:color w:val="000000" w:themeColor="text1"/>
          <w:sz w:val="16"/>
          <w:szCs w:val="16"/>
        </w:rPr>
        <w:t>月</w:t>
      </w:r>
      <w:r w:rsidRPr="00BA6355">
        <w:rPr>
          <w:rFonts w:ascii="Times New Roman" w:eastAsia="標楷體" w:hAnsi="Times New Roman"/>
          <w:color w:val="000000" w:themeColor="text1"/>
          <w:sz w:val="16"/>
          <w:szCs w:val="16"/>
        </w:rPr>
        <w:t>20</w:t>
      </w:r>
      <w:r w:rsidRPr="00BA6355">
        <w:rPr>
          <w:rFonts w:ascii="Times New Roman" w:eastAsia="標楷體" w:hAnsi="Times New Roman"/>
          <w:color w:val="000000" w:themeColor="text1"/>
          <w:sz w:val="16"/>
          <w:szCs w:val="16"/>
        </w:rPr>
        <w:t>日</w:t>
      </w:r>
      <w:r w:rsidRPr="00BA6355">
        <w:rPr>
          <w:rFonts w:ascii="Times New Roman" w:eastAsia="標楷體" w:hAnsi="Times New Roman"/>
          <w:color w:val="000000" w:themeColor="text1"/>
          <w:sz w:val="16"/>
          <w:szCs w:val="16"/>
        </w:rPr>
        <w:t>102</w:t>
      </w:r>
      <w:proofErr w:type="gramStart"/>
      <w:r w:rsidRPr="00BA6355">
        <w:rPr>
          <w:rFonts w:ascii="Times New Roman" w:eastAsia="標楷體" w:hAnsi="Times New Roman"/>
          <w:color w:val="000000" w:themeColor="text1"/>
          <w:sz w:val="16"/>
          <w:szCs w:val="16"/>
        </w:rPr>
        <w:t>學年度通識</w:t>
      </w:r>
      <w:proofErr w:type="gramEnd"/>
      <w:r w:rsidRPr="00BA6355">
        <w:rPr>
          <w:rFonts w:ascii="Times New Roman" w:eastAsia="標楷體" w:hAnsi="Times New Roman"/>
          <w:color w:val="000000" w:themeColor="text1"/>
          <w:sz w:val="16"/>
          <w:szCs w:val="16"/>
        </w:rPr>
        <w:t>教育委員會第</w:t>
      </w:r>
      <w:r w:rsidRPr="00BA6355">
        <w:rPr>
          <w:rFonts w:ascii="Times New Roman" w:eastAsia="標楷體" w:hAnsi="Times New Roman"/>
          <w:color w:val="000000" w:themeColor="text1"/>
          <w:sz w:val="16"/>
          <w:szCs w:val="16"/>
        </w:rPr>
        <w:t>1</w:t>
      </w:r>
      <w:r w:rsidRPr="00BA6355">
        <w:rPr>
          <w:rFonts w:ascii="Times New Roman" w:eastAsia="標楷體" w:hAnsi="Times New Roman"/>
          <w:color w:val="000000" w:themeColor="text1"/>
          <w:sz w:val="16"/>
          <w:szCs w:val="16"/>
        </w:rPr>
        <w:t>次會議通過</w:t>
      </w:r>
    </w:p>
    <w:p w14:paraId="0B0CF6FE" w14:textId="77777777" w:rsidR="004C490D" w:rsidRPr="00BA6355" w:rsidRDefault="004C490D" w:rsidP="004C490D">
      <w:pPr>
        <w:spacing w:line="240" w:lineRule="exact"/>
        <w:jc w:val="right"/>
        <w:rPr>
          <w:rFonts w:ascii="Times New Roman" w:eastAsia="標楷體" w:hAnsi="Times New Roman"/>
          <w:color w:val="000000" w:themeColor="text1"/>
          <w:sz w:val="16"/>
          <w:szCs w:val="16"/>
        </w:rPr>
      </w:pPr>
      <w:r w:rsidRPr="00BA6355">
        <w:rPr>
          <w:rFonts w:ascii="Times New Roman" w:eastAsia="標楷體" w:hAnsi="Times New Roman"/>
          <w:color w:val="000000" w:themeColor="text1"/>
          <w:sz w:val="16"/>
          <w:szCs w:val="16"/>
        </w:rPr>
        <w:t>103</w:t>
      </w:r>
      <w:r w:rsidRPr="00BA6355">
        <w:rPr>
          <w:rFonts w:ascii="Times New Roman" w:eastAsia="標楷體" w:hAnsi="Times New Roman"/>
          <w:color w:val="000000" w:themeColor="text1"/>
          <w:sz w:val="16"/>
          <w:szCs w:val="16"/>
        </w:rPr>
        <w:t>年</w:t>
      </w:r>
      <w:r w:rsidRPr="00BA6355">
        <w:rPr>
          <w:rFonts w:ascii="Times New Roman" w:eastAsia="標楷體" w:hAnsi="Times New Roman"/>
          <w:color w:val="000000" w:themeColor="text1"/>
          <w:sz w:val="16"/>
          <w:szCs w:val="16"/>
        </w:rPr>
        <w:t>05</w:t>
      </w:r>
      <w:r w:rsidRPr="00BA6355">
        <w:rPr>
          <w:rFonts w:ascii="Times New Roman" w:eastAsia="標楷體" w:hAnsi="Times New Roman"/>
          <w:color w:val="000000" w:themeColor="text1"/>
          <w:sz w:val="16"/>
          <w:szCs w:val="16"/>
        </w:rPr>
        <w:t>月</w:t>
      </w:r>
      <w:r w:rsidRPr="00BA6355">
        <w:rPr>
          <w:rFonts w:ascii="Times New Roman" w:eastAsia="標楷體" w:hAnsi="Times New Roman"/>
          <w:color w:val="000000" w:themeColor="text1"/>
          <w:sz w:val="16"/>
          <w:szCs w:val="16"/>
        </w:rPr>
        <w:t>26</w:t>
      </w:r>
      <w:r w:rsidRPr="00BA6355">
        <w:rPr>
          <w:rFonts w:ascii="Times New Roman" w:eastAsia="標楷體" w:hAnsi="Times New Roman"/>
          <w:color w:val="000000" w:themeColor="text1"/>
          <w:sz w:val="16"/>
          <w:szCs w:val="16"/>
        </w:rPr>
        <w:t>日</w:t>
      </w:r>
      <w:r w:rsidRPr="00BA6355">
        <w:rPr>
          <w:rFonts w:ascii="Times New Roman" w:eastAsia="標楷體" w:hAnsi="Times New Roman"/>
          <w:color w:val="000000" w:themeColor="text1"/>
          <w:sz w:val="16"/>
          <w:szCs w:val="16"/>
        </w:rPr>
        <w:t>102</w:t>
      </w:r>
      <w:proofErr w:type="gramStart"/>
      <w:r w:rsidRPr="00BA6355">
        <w:rPr>
          <w:rFonts w:ascii="Times New Roman" w:eastAsia="標楷體" w:hAnsi="Times New Roman"/>
          <w:color w:val="000000" w:themeColor="text1"/>
          <w:sz w:val="16"/>
          <w:szCs w:val="16"/>
        </w:rPr>
        <w:t>學年度通識</w:t>
      </w:r>
      <w:proofErr w:type="gramEnd"/>
      <w:r w:rsidRPr="00BA6355">
        <w:rPr>
          <w:rFonts w:ascii="Times New Roman" w:eastAsia="標楷體" w:hAnsi="Times New Roman"/>
          <w:color w:val="000000" w:themeColor="text1"/>
          <w:sz w:val="16"/>
          <w:szCs w:val="16"/>
        </w:rPr>
        <w:t>教育委員會第</w:t>
      </w:r>
      <w:r w:rsidRPr="00BA6355">
        <w:rPr>
          <w:rFonts w:ascii="Times New Roman" w:eastAsia="標楷體" w:hAnsi="Times New Roman"/>
          <w:color w:val="000000" w:themeColor="text1"/>
          <w:sz w:val="16"/>
          <w:szCs w:val="16"/>
        </w:rPr>
        <w:t>4</w:t>
      </w:r>
      <w:r w:rsidRPr="00BA6355">
        <w:rPr>
          <w:rFonts w:ascii="Times New Roman" w:eastAsia="標楷體" w:hAnsi="Times New Roman"/>
          <w:color w:val="000000" w:themeColor="text1"/>
          <w:sz w:val="16"/>
          <w:szCs w:val="16"/>
        </w:rPr>
        <w:t>次會議通過修正第</w:t>
      </w:r>
      <w:r w:rsidRPr="00BA6355">
        <w:rPr>
          <w:rFonts w:ascii="Times New Roman" w:eastAsia="標楷體" w:hAnsi="Times New Roman"/>
          <w:color w:val="000000" w:themeColor="text1"/>
          <w:sz w:val="16"/>
          <w:szCs w:val="16"/>
        </w:rPr>
        <w:t>5</w:t>
      </w:r>
      <w:r w:rsidRPr="00BA6355">
        <w:rPr>
          <w:rFonts w:ascii="Times New Roman" w:eastAsia="標楷體" w:hAnsi="Times New Roman"/>
          <w:color w:val="000000" w:themeColor="text1"/>
          <w:sz w:val="16"/>
          <w:szCs w:val="16"/>
        </w:rPr>
        <w:t>點、第</w:t>
      </w:r>
      <w:r w:rsidRPr="00BA6355">
        <w:rPr>
          <w:rFonts w:ascii="Times New Roman" w:eastAsia="標楷體" w:hAnsi="Times New Roman"/>
          <w:color w:val="000000" w:themeColor="text1"/>
          <w:sz w:val="16"/>
          <w:szCs w:val="16"/>
        </w:rPr>
        <w:t>7</w:t>
      </w:r>
      <w:r w:rsidRPr="00BA6355">
        <w:rPr>
          <w:rFonts w:ascii="Times New Roman" w:eastAsia="標楷體" w:hAnsi="Times New Roman"/>
          <w:color w:val="000000" w:themeColor="text1"/>
          <w:sz w:val="16"/>
          <w:szCs w:val="16"/>
        </w:rPr>
        <w:t>點及第</w:t>
      </w:r>
      <w:r w:rsidRPr="00BA6355">
        <w:rPr>
          <w:rFonts w:ascii="Times New Roman" w:eastAsia="標楷體" w:hAnsi="Times New Roman"/>
          <w:color w:val="000000" w:themeColor="text1"/>
          <w:sz w:val="16"/>
          <w:szCs w:val="16"/>
        </w:rPr>
        <w:t>13</w:t>
      </w:r>
      <w:r w:rsidRPr="00BA6355">
        <w:rPr>
          <w:rFonts w:ascii="Times New Roman" w:eastAsia="標楷體" w:hAnsi="Times New Roman"/>
          <w:color w:val="000000" w:themeColor="text1"/>
          <w:sz w:val="16"/>
          <w:szCs w:val="16"/>
        </w:rPr>
        <w:t>點條文</w:t>
      </w:r>
    </w:p>
    <w:p w14:paraId="0B6C1949" w14:textId="77777777" w:rsidR="004C490D" w:rsidRPr="00BA6355" w:rsidRDefault="004C490D" w:rsidP="004C490D">
      <w:pPr>
        <w:spacing w:line="240" w:lineRule="exact"/>
        <w:jc w:val="right"/>
        <w:rPr>
          <w:rFonts w:ascii="Times New Roman" w:eastAsia="標楷體" w:hAnsi="Times New Roman"/>
          <w:color w:val="000000" w:themeColor="text1"/>
          <w:sz w:val="16"/>
          <w:szCs w:val="16"/>
        </w:rPr>
      </w:pPr>
      <w:r w:rsidRPr="00BA6355">
        <w:rPr>
          <w:rFonts w:ascii="Times New Roman" w:eastAsia="標楷體" w:hAnsi="Times New Roman"/>
          <w:color w:val="000000" w:themeColor="text1"/>
          <w:sz w:val="16"/>
          <w:szCs w:val="16"/>
        </w:rPr>
        <w:t>103</w:t>
      </w:r>
      <w:r w:rsidRPr="00BA6355">
        <w:rPr>
          <w:rFonts w:ascii="Times New Roman" w:eastAsia="標楷體" w:hAnsi="Times New Roman"/>
          <w:color w:val="000000" w:themeColor="text1"/>
          <w:sz w:val="16"/>
          <w:szCs w:val="16"/>
        </w:rPr>
        <w:t>年</w:t>
      </w:r>
      <w:r w:rsidRPr="00BA6355">
        <w:rPr>
          <w:rFonts w:ascii="Times New Roman" w:eastAsia="標楷體" w:hAnsi="Times New Roman"/>
          <w:color w:val="000000" w:themeColor="text1"/>
          <w:sz w:val="16"/>
          <w:szCs w:val="16"/>
        </w:rPr>
        <w:t>12</w:t>
      </w:r>
      <w:r w:rsidRPr="00BA6355">
        <w:rPr>
          <w:rFonts w:ascii="Times New Roman" w:eastAsia="標楷體" w:hAnsi="Times New Roman"/>
          <w:color w:val="000000" w:themeColor="text1"/>
          <w:sz w:val="16"/>
          <w:szCs w:val="16"/>
        </w:rPr>
        <w:t>月</w:t>
      </w:r>
      <w:r w:rsidRPr="00BA6355">
        <w:rPr>
          <w:rFonts w:ascii="Times New Roman" w:eastAsia="標楷體" w:hAnsi="Times New Roman"/>
          <w:color w:val="000000" w:themeColor="text1"/>
          <w:sz w:val="16"/>
          <w:szCs w:val="16"/>
        </w:rPr>
        <w:t>24</w:t>
      </w:r>
      <w:r w:rsidRPr="00BA6355">
        <w:rPr>
          <w:rFonts w:ascii="Times New Roman" w:eastAsia="標楷體" w:hAnsi="Times New Roman"/>
          <w:color w:val="000000" w:themeColor="text1"/>
          <w:sz w:val="16"/>
          <w:szCs w:val="16"/>
        </w:rPr>
        <w:t>日</w:t>
      </w:r>
      <w:r w:rsidRPr="00BA6355">
        <w:rPr>
          <w:rFonts w:ascii="Times New Roman" w:eastAsia="標楷體" w:hAnsi="Times New Roman"/>
          <w:color w:val="000000" w:themeColor="text1"/>
          <w:sz w:val="16"/>
          <w:szCs w:val="16"/>
        </w:rPr>
        <w:t>103</w:t>
      </w:r>
      <w:proofErr w:type="gramStart"/>
      <w:r w:rsidRPr="00BA6355">
        <w:rPr>
          <w:rFonts w:ascii="Times New Roman" w:eastAsia="標楷體" w:hAnsi="Times New Roman"/>
          <w:color w:val="000000" w:themeColor="text1"/>
          <w:sz w:val="16"/>
          <w:szCs w:val="16"/>
        </w:rPr>
        <w:t>學年度通識</w:t>
      </w:r>
      <w:proofErr w:type="gramEnd"/>
      <w:r w:rsidRPr="00BA6355">
        <w:rPr>
          <w:rFonts w:ascii="Times New Roman" w:eastAsia="標楷體" w:hAnsi="Times New Roman"/>
          <w:color w:val="000000" w:themeColor="text1"/>
          <w:sz w:val="16"/>
          <w:szCs w:val="16"/>
        </w:rPr>
        <w:t>教育委員會第</w:t>
      </w:r>
      <w:r w:rsidRPr="00BA6355">
        <w:rPr>
          <w:rFonts w:ascii="Times New Roman" w:eastAsia="標楷體" w:hAnsi="Times New Roman"/>
          <w:color w:val="000000" w:themeColor="text1"/>
          <w:sz w:val="16"/>
          <w:szCs w:val="16"/>
        </w:rPr>
        <w:t>1</w:t>
      </w:r>
      <w:r w:rsidRPr="00BA6355">
        <w:rPr>
          <w:rFonts w:ascii="Times New Roman" w:eastAsia="標楷體" w:hAnsi="Times New Roman"/>
          <w:color w:val="000000" w:themeColor="text1"/>
          <w:sz w:val="16"/>
          <w:szCs w:val="16"/>
        </w:rPr>
        <w:t>次會議通過刪除第</w:t>
      </w:r>
      <w:r w:rsidRPr="00BA6355">
        <w:rPr>
          <w:rFonts w:ascii="Times New Roman" w:eastAsia="標楷體" w:hAnsi="Times New Roman"/>
          <w:color w:val="000000" w:themeColor="text1"/>
          <w:sz w:val="16"/>
          <w:szCs w:val="16"/>
        </w:rPr>
        <w:t>5</w:t>
      </w:r>
      <w:r w:rsidRPr="00BA6355">
        <w:rPr>
          <w:rFonts w:ascii="Times New Roman" w:eastAsia="標楷體" w:hAnsi="Times New Roman"/>
          <w:color w:val="000000" w:themeColor="text1"/>
          <w:sz w:val="16"/>
          <w:szCs w:val="16"/>
        </w:rPr>
        <w:t>點及第</w:t>
      </w:r>
      <w:r w:rsidRPr="00BA6355">
        <w:rPr>
          <w:rFonts w:ascii="Times New Roman" w:eastAsia="標楷體" w:hAnsi="Times New Roman"/>
          <w:color w:val="000000" w:themeColor="text1"/>
          <w:sz w:val="16"/>
          <w:szCs w:val="16"/>
        </w:rPr>
        <w:t>6</w:t>
      </w:r>
      <w:r w:rsidRPr="00BA6355">
        <w:rPr>
          <w:rFonts w:ascii="Times New Roman" w:eastAsia="標楷體" w:hAnsi="Times New Roman"/>
          <w:color w:val="000000" w:themeColor="text1"/>
          <w:sz w:val="16"/>
          <w:szCs w:val="16"/>
        </w:rPr>
        <w:t>點條文</w:t>
      </w:r>
    </w:p>
    <w:p w14:paraId="4D12C309" w14:textId="77777777" w:rsidR="004C490D" w:rsidRPr="00BA6355" w:rsidRDefault="004C490D" w:rsidP="004C490D">
      <w:pPr>
        <w:spacing w:line="240" w:lineRule="exact"/>
        <w:jc w:val="right"/>
        <w:rPr>
          <w:rFonts w:ascii="Times New Roman" w:eastAsia="標楷體" w:hAnsi="Times New Roman"/>
          <w:color w:val="000000" w:themeColor="text1"/>
          <w:sz w:val="16"/>
          <w:szCs w:val="16"/>
        </w:rPr>
      </w:pPr>
      <w:r w:rsidRPr="00BA6355">
        <w:rPr>
          <w:rFonts w:ascii="Times New Roman" w:eastAsia="標楷體" w:hAnsi="Times New Roman"/>
          <w:color w:val="000000" w:themeColor="text1"/>
          <w:sz w:val="16"/>
          <w:szCs w:val="16"/>
        </w:rPr>
        <w:t>106</w:t>
      </w:r>
      <w:r w:rsidRPr="00BA6355">
        <w:rPr>
          <w:rFonts w:ascii="Times New Roman" w:eastAsia="標楷體" w:hAnsi="Times New Roman"/>
          <w:color w:val="000000" w:themeColor="text1"/>
          <w:sz w:val="16"/>
          <w:szCs w:val="16"/>
        </w:rPr>
        <w:t>年</w:t>
      </w:r>
      <w:r w:rsidRPr="00BA6355">
        <w:rPr>
          <w:rFonts w:ascii="Times New Roman" w:eastAsia="標楷體" w:hAnsi="Times New Roman"/>
          <w:color w:val="000000" w:themeColor="text1"/>
          <w:sz w:val="16"/>
          <w:szCs w:val="16"/>
        </w:rPr>
        <w:t>4</w:t>
      </w:r>
      <w:r w:rsidRPr="00BA6355">
        <w:rPr>
          <w:rFonts w:ascii="Times New Roman" w:eastAsia="標楷體" w:hAnsi="Times New Roman"/>
          <w:color w:val="000000" w:themeColor="text1"/>
          <w:sz w:val="16"/>
          <w:szCs w:val="16"/>
        </w:rPr>
        <w:t>月</w:t>
      </w:r>
      <w:r w:rsidRPr="00BA6355">
        <w:rPr>
          <w:rFonts w:ascii="Times New Roman" w:eastAsia="標楷體" w:hAnsi="Times New Roman"/>
          <w:color w:val="000000" w:themeColor="text1"/>
          <w:sz w:val="16"/>
          <w:szCs w:val="16"/>
        </w:rPr>
        <w:t>20</w:t>
      </w:r>
      <w:r w:rsidRPr="00BA6355">
        <w:rPr>
          <w:rFonts w:ascii="Times New Roman" w:eastAsia="標楷體" w:hAnsi="Times New Roman"/>
          <w:color w:val="000000" w:themeColor="text1"/>
          <w:sz w:val="16"/>
          <w:szCs w:val="16"/>
        </w:rPr>
        <w:t>日</w:t>
      </w:r>
      <w:r w:rsidRPr="00BA6355">
        <w:rPr>
          <w:rFonts w:ascii="Times New Roman" w:eastAsia="標楷體" w:hAnsi="Times New Roman"/>
          <w:color w:val="000000" w:themeColor="text1"/>
          <w:sz w:val="16"/>
          <w:szCs w:val="16"/>
        </w:rPr>
        <w:t>105</w:t>
      </w:r>
      <w:proofErr w:type="gramStart"/>
      <w:r w:rsidRPr="00BA6355">
        <w:rPr>
          <w:rFonts w:ascii="Times New Roman" w:eastAsia="標楷體" w:hAnsi="Times New Roman"/>
          <w:color w:val="000000" w:themeColor="text1"/>
          <w:sz w:val="16"/>
          <w:szCs w:val="16"/>
        </w:rPr>
        <w:t>學年度通識</w:t>
      </w:r>
      <w:proofErr w:type="gramEnd"/>
      <w:r w:rsidRPr="00BA6355">
        <w:rPr>
          <w:rFonts w:ascii="Times New Roman" w:eastAsia="標楷體" w:hAnsi="Times New Roman"/>
          <w:color w:val="000000" w:themeColor="text1"/>
          <w:sz w:val="16"/>
          <w:szCs w:val="16"/>
        </w:rPr>
        <w:t>教育委員會第</w:t>
      </w:r>
      <w:r w:rsidRPr="00BA6355">
        <w:rPr>
          <w:rFonts w:ascii="Times New Roman" w:eastAsia="標楷體" w:hAnsi="Times New Roman"/>
          <w:color w:val="000000" w:themeColor="text1"/>
          <w:sz w:val="16"/>
          <w:szCs w:val="16"/>
        </w:rPr>
        <w:t>2</w:t>
      </w:r>
      <w:r w:rsidRPr="00BA6355">
        <w:rPr>
          <w:rFonts w:ascii="Times New Roman" w:eastAsia="標楷體" w:hAnsi="Times New Roman"/>
          <w:color w:val="000000" w:themeColor="text1"/>
          <w:sz w:val="16"/>
          <w:szCs w:val="16"/>
        </w:rPr>
        <w:t>次會議通過修訂第</w:t>
      </w:r>
      <w:r w:rsidRPr="00BA6355">
        <w:rPr>
          <w:rFonts w:ascii="Times New Roman" w:eastAsia="標楷體" w:hAnsi="Times New Roman"/>
          <w:color w:val="000000" w:themeColor="text1"/>
          <w:sz w:val="16"/>
          <w:szCs w:val="16"/>
        </w:rPr>
        <w:t>2</w:t>
      </w:r>
      <w:r w:rsidRPr="00BA6355">
        <w:rPr>
          <w:rFonts w:ascii="Times New Roman" w:eastAsia="標楷體" w:hAnsi="Times New Roman"/>
          <w:color w:val="000000" w:themeColor="text1"/>
          <w:sz w:val="16"/>
          <w:szCs w:val="16"/>
        </w:rPr>
        <w:t>點及第</w:t>
      </w:r>
      <w:r w:rsidRPr="00BA6355">
        <w:rPr>
          <w:rFonts w:ascii="Times New Roman" w:eastAsia="標楷體" w:hAnsi="Times New Roman"/>
          <w:color w:val="000000" w:themeColor="text1"/>
          <w:sz w:val="16"/>
          <w:szCs w:val="16"/>
        </w:rPr>
        <w:t>4</w:t>
      </w:r>
      <w:r w:rsidRPr="00BA6355">
        <w:rPr>
          <w:rFonts w:ascii="Times New Roman" w:eastAsia="標楷體" w:hAnsi="Times New Roman"/>
          <w:color w:val="000000" w:themeColor="text1"/>
          <w:sz w:val="16"/>
          <w:szCs w:val="16"/>
        </w:rPr>
        <w:t>點條文</w:t>
      </w:r>
    </w:p>
    <w:p w14:paraId="63D10EFA" w14:textId="77777777" w:rsidR="004C490D" w:rsidRPr="00BA6355" w:rsidRDefault="004C490D" w:rsidP="004C490D">
      <w:pPr>
        <w:spacing w:line="240" w:lineRule="exact"/>
        <w:jc w:val="right"/>
        <w:rPr>
          <w:rFonts w:ascii="Times New Roman" w:eastAsia="標楷體" w:hAnsi="Times New Roman"/>
          <w:color w:val="000000" w:themeColor="text1"/>
          <w:sz w:val="16"/>
          <w:szCs w:val="16"/>
        </w:rPr>
      </w:pPr>
      <w:r w:rsidRPr="00BA6355">
        <w:rPr>
          <w:rFonts w:ascii="Times New Roman" w:eastAsia="標楷體" w:hAnsi="Times New Roman"/>
          <w:color w:val="000000" w:themeColor="text1"/>
          <w:sz w:val="16"/>
          <w:szCs w:val="16"/>
        </w:rPr>
        <w:t>107</w:t>
      </w:r>
      <w:r w:rsidRPr="00BA6355">
        <w:rPr>
          <w:rFonts w:ascii="Times New Roman" w:eastAsia="標楷體" w:hAnsi="Times New Roman"/>
          <w:color w:val="000000" w:themeColor="text1"/>
          <w:sz w:val="16"/>
          <w:szCs w:val="16"/>
        </w:rPr>
        <w:t>年</w:t>
      </w:r>
      <w:r w:rsidRPr="00BA6355">
        <w:rPr>
          <w:rFonts w:ascii="Times New Roman" w:eastAsia="標楷體" w:hAnsi="Times New Roman"/>
          <w:color w:val="000000" w:themeColor="text1"/>
          <w:sz w:val="16"/>
          <w:szCs w:val="16"/>
        </w:rPr>
        <w:t>3</w:t>
      </w:r>
      <w:r w:rsidRPr="00BA6355">
        <w:rPr>
          <w:rFonts w:ascii="Times New Roman" w:eastAsia="標楷體" w:hAnsi="Times New Roman"/>
          <w:color w:val="000000" w:themeColor="text1"/>
          <w:sz w:val="16"/>
          <w:szCs w:val="16"/>
        </w:rPr>
        <w:t>月</w:t>
      </w:r>
      <w:r w:rsidRPr="00BA6355">
        <w:rPr>
          <w:rFonts w:ascii="Times New Roman" w:eastAsia="標楷體" w:hAnsi="Times New Roman"/>
          <w:color w:val="000000" w:themeColor="text1"/>
          <w:sz w:val="16"/>
          <w:szCs w:val="16"/>
        </w:rPr>
        <w:t>9</w:t>
      </w:r>
      <w:r w:rsidRPr="00BA6355">
        <w:rPr>
          <w:rFonts w:ascii="Times New Roman" w:eastAsia="標楷體" w:hAnsi="Times New Roman"/>
          <w:color w:val="000000" w:themeColor="text1"/>
          <w:sz w:val="16"/>
          <w:szCs w:val="16"/>
        </w:rPr>
        <w:t>日</w:t>
      </w:r>
      <w:r w:rsidRPr="00BA6355">
        <w:rPr>
          <w:rFonts w:ascii="Times New Roman" w:eastAsia="標楷體" w:hAnsi="Times New Roman"/>
          <w:color w:val="000000" w:themeColor="text1"/>
          <w:sz w:val="16"/>
          <w:szCs w:val="16"/>
        </w:rPr>
        <w:t>106</w:t>
      </w:r>
      <w:proofErr w:type="gramStart"/>
      <w:r w:rsidRPr="00BA6355">
        <w:rPr>
          <w:rFonts w:ascii="Times New Roman" w:eastAsia="標楷體" w:hAnsi="Times New Roman"/>
          <w:color w:val="000000" w:themeColor="text1"/>
          <w:sz w:val="16"/>
          <w:szCs w:val="16"/>
        </w:rPr>
        <w:t>學年度通識</w:t>
      </w:r>
      <w:proofErr w:type="gramEnd"/>
      <w:r w:rsidRPr="00BA6355">
        <w:rPr>
          <w:rFonts w:ascii="Times New Roman" w:eastAsia="標楷體" w:hAnsi="Times New Roman"/>
          <w:color w:val="000000" w:themeColor="text1"/>
          <w:sz w:val="16"/>
          <w:szCs w:val="16"/>
        </w:rPr>
        <w:t>教育委員會第</w:t>
      </w:r>
      <w:r w:rsidRPr="00BA6355">
        <w:rPr>
          <w:rFonts w:ascii="Times New Roman" w:eastAsia="標楷體" w:hAnsi="Times New Roman"/>
          <w:color w:val="000000" w:themeColor="text1"/>
          <w:sz w:val="16"/>
          <w:szCs w:val="16"/>
        </w:rPr>
        <w:t>2</w:t>
      </w:r>
      <w:r w:rsidRPr="00BA6355">
        <w:rPr>
          <w:rFonts w:ascii="Times New Roman" w:eastAsia="標楷體" w:hAnsi="Times New Roman"/>
          <w:color w:val="000000" w:themeColor="text1"/>
          <w:sz w:val="16"/>
          <w:szCs w:val="16"/>
        </w:rPr>
        <w:t>次會議通過修訂第</w:t>
      </w:r>
      <w:r w:rsidRPr="00BA6355">
        <w:rPr>
          <w:rFonts w:ascii="Times New Roman" w:eastAsia="標楷體" w:hAnsi="Times New Roman"/>
          <w:color w:val="000000" w:themeColor="text1"/>
          <w:sz w:val="16"/>
          <w:szCs w:val="16"/>
        </w:rPr>
        <w:t>4</w:t>
      </w:r>
      <w:r w:rsidRPr="00BA6355">
        <w:rPr>
          <w:rFonts w:ascii="Times New Roman" w:eastAsia="標楷體" w:hAnsi="Times New Roman"/>
          <w:color w:val="000000" w:themeColor="text1"/>
          <w:sz w:val="16"/>
          <w:szCs w:val="16"/>
        </w:rPr>
        <w:t>點條文</w:t>
      </w:r>
    </w:p>
    <w:p w14:paraId="66387D6F" w14:textId="77777777" w:rsidR="004C490D" w:rsidRPr="00BA6355" w:rsidRDefault="004C490D" w:rsidP="004C490D">
      <w:pPr>
        <w:spacing w:line="240" w:lineRule="exact"/>
        <w:jc w:val="right"/>
        <w:rPr>
          <w:rFonts w:ascii="Times New Roman" w:eastAsia="標楷體" w:hAnsi="Times New Roman"/>
          <w:color w:val="000000" w:themeColor="text1"/>
          <w:sz w:val="16"/>
          <w:szCs w:val="16"/>
        </w:rPr>
      </w:pPr>
      <w:r w:rsidRPr="00BA6355">
        <w:rPr>
          <w:rFonts w:ascii="Times New Roman" w:eastAsia="標楷體" w:hAnsi="Times New Roman"/>
          <w:color w:val="000000" w:themeColor="text1"/>
          <w:sz w:val="16"/>
          <w:szCs w:val="16"/>
        </w:rPr>
        <w:t>108</w:t>
      </w:r>
      <w:r w:rsidRPr="00BA6355">
        <w:rPr>
          <w:rFonts w:ascii="Times New Roman" w:eastAsia="標楷體" w:hAnsi="Times New Roman"/>
          <w:color w:val="000000" w:themeColor="text1"/>
          <w:sz w:val="16"/>
          <w:szCs w:val="16"/>
        </w:rPr>
        <w:t>年</w:t>
      </w:r>
      <w:r w:rsidRPr="00BA6355">
        <w:rPr>
          <w:rFonts w:ascii="Times New Roman" w:eastAsia="標楷體" w:hAnsi="Times New Roman"/>
          <w:color w:val="000000" w:themeColor="text1"/>
          <w:sz w:val="16"/>
          <w:szCs w:val="16"/>
        </w:rPr>
        <w:t>4</w:t>
      </w:r>
      <w:r w:rsidRPr="00BA6355">
        <w:rPr>
          <w:rFonts w:ascii="Times New Roman" w:eastAsia="標楷體" w:hAnsi="Times New Roman"/>
          <w:color w:val="000000" w:themeColor="text1"/>
          <w:sz w:val="16"/>
          <w:szCs w:val="16"/>
        </w:rPr>
        <w:t>月</w:t>
      </w:r>
      <w:r w:rsidRPr="00BA6355">
        <w:rPr>
          <w:rFonts w:ascii="Times New Roman" w:eastAsia="標楷體" w:hAnsi="Times New Roman"/>
          <w:color w:val="000000" w:themeColor="text1"/>
          <w:sz w:val="16"/>
          <w:szCs w:val="16"/>
        </w:rPr>
        <w:t>19</w:t>
      </w:r>
      <w:r w:rsidRPr="00BA6355">
        <w:rPr>
          <w:rFonts w:ascii="Times New Roman" w:eastAsia="標楷體" w:hAnsi="Times New Roman"/>
          <w:color w:val="000000" w:themeColor="text1"/>
          <w:sz w:val="16"/>
          <w:szCs w:val="16"/>
        </w:rPr>
        <w:t>日</w:t>
      </w:r>
      <w:r w:rsidRPr="00BA6355">
        <w:rPr>
          <w:rFonts w:ascii="Times New Roman" w:eastAsia="標楷體" w:hAnsi="Times New Roman"/>
          <w:color w:val="000000" w:themeColor="text1"/>
          <w:sz w:val="16"/>
          <w:szCs w:val="16"/>
        </w:rPr>
        <w:t>107</w:t>
      </w:r>
      <w:proofErr w:type="gramStart"/>
      <w:r w:rsidRPr="00BA6355">
        <w:rPr>
          <w:rFonts w:ascii="Times New Roman" w:eastAsia="標楷體" w:hAnsi="Times New Roman"/>
          <w:color w:val="000000" w:themeColor="text1"/>
          <w:sz w:val="16"/>
          <w:szCs w:val="16"/>
        </w:rPr>
        <w:t>學年度通識</w:t>
      </w:r>
      <w:proofErr w:type="gramEnd"/>
      <w:r w:rsidRPr="00BA6355">
        <w:rPr>
          <w:rFonts w:ascii="Times New Roman" w:eastAsia="標楷體" w:hAnsi="Times New Roman"/>
          <w:color w:val="000000" w:themeColor="text1"/>
          <w:sz w:val="16"/>
          <w:szCs w:val="16"/>
        </w:rPr>
        <w:t>教育委員會第</w:t>
      </w:r>
      <w:r w:rsidRPr="00BA6355">
        <w:rPr>
          <w:rFonts w:ascii="Times New Roman" w:eastAsia="標楷體" w:hAnsi="Times New Roman"/>
          <w:color w:val="000000" w:themeColor="text1"/>
          <w:sz w:val="16"/>
          <w:szCs w:val="16"/>
        </w:rPr>
        <w:t>2</w:t>
      </w:r>
      <w:r w:rsidRPr="00BA6355">
        <w:rPr>
          <w:rFonts w:ascii="Times New Roman" w:eastAsia="標楷體" w:hAnsi="Times New Roman"/>
          <w:color w:val="000000" w:themeColor="text1"/>
          <w:sz w:val="16"/>
          <w:szCs w:val="16"/>
        </w:rPr>
        <w:t>次會議通過修訂第</w:t>
      </w:r>
      <w:r w:rsidRPr="00BA6355">
        <w:rPr>
          <w:rFonts w:ascii="Times New Roman" w:eastAsia="標楷體" w:hAnsi="Times New Roman"/>
          <w:color w:val="000000" w:themeColor="text1"/>
          <w:sz w:val="16"/>
          <w:szCs w:val="16"/>
        </w:rPr>
        <w:t>2</w:t>
      </w:r>
      <w:r w:rsidRPr="00BA6355">
        <w:rPr>
          <w:rFonts w:ascii="Times New Roman" w:eastAsia="標楷體" w:hAnsi="Times New Roman"/>
          <w:color w:val="000000" w:themeColor="text1"/>
          <w:sz w:val="16"/>
          <w:szCs w:val="16"/>
        </w:rPr>
        <w:t>點條文</w:t>
      </w:r>
    </w:p>
    <w:p w14:paraId="20310BC1" w14:textId="77777777" w:rsidR="004C490D" w:rsidRPr="00BA6355" w:rsidRDefault="004C490D" w:rsidP="004C490D">
      <w:pPr>
        <w:spacing w:line="240" w:lineRule="exact"/>
        <w:jc w:val="right"/>
        <w:rPr>
          <w:rFonts w:ascii="Times New Roman" w:eastAsia="標楷體" w:hAnsi="Times New Roman"/>
          <w:color w:val="000000" w:themeColor="text1"/>
          <w:sz w:val="16"/>
          <w:szCs w:val="16"/>
        </w:rPr>
      </w:pPr>
      <w:r w:rsidRPr="004C490D">
        <w:rPr>
          <w:rFonts w:ascii="Times New Roman" w:eastAsia="標楷體" w:hAnsi="Times New Roman"/>
          <w:color w:val="000000" w:themeColor="text1"/>
          <w:sz w:val="16"/>
          <w:szCs w:val="16"/>
        </w:rPr>
        <w:t>108</w:t>
      </w:r>
      <w:r w:rsidRPr="004C490D">
        <w:rPr>
          <w:rFonts w:ascii="Times New Roman" w:eastAsia="標楷體" w:hAnsi="Times New Roman"/>
          <w:color w:val="000000" w:themeColor="text1"/>
          <w:sz w:val="16"/>
          <w:szCs w:val="16"/>
        </w:rPr>
        <w:t>年</w:t>
      </w:r>
      <w:r w:rsidRPr="004C490D">
        <w:rPr>
          <w:rFonts w:ascii="Times New Roman" w:eastAsia="標楷體" w:hAnsi="Times New Roman" w:hint="eastAsia"/>
          <w:color w:val="000000" w:themeColor="text1"/>
          <w:sz w:val="16"/>
          <w:szCs w:val="16"/>
        </w:rPr>
        <w:t>12</w:t>
      </w:r>
      <w:r w:rsidRPr="004C490D">
        <w:rPr>
          <w:rFonts w:ascii="Times New Roman" w:eastAsia="標楷體" w:hAnsi="Times New Roman"/>
          <w:color w:val="000000" w:themeColor="text1"/>
          <w:sz w:val="16"/>
          <w:szCs w:val="16"/>
        </w:rPr>
        <w:t>月</w:t>
      </w:r>
      <w:r w:rsidRPr="004C490D">
        <w:rPr>
          <w:rFonts w:ascii="Times New Roman" w:eastAsia="標楷體" w:hAnsi="Times New Roman" w:hint="eastAsia"/>
          <w:color w:val="000000" w:themeColor="text1"/>
          <w:sz w:val="16"/>
          <w:szCs w:val="16"/>
        </w:rPr>
        <w:t>25</w:t>
      </w:r>
      <w:r w:rsidRPr="004C490D">
        <w:rPr>
          <w:rFonts w:ascii="Times New Roman" w:eastAsia="標楷體" w:hAnsi="Times New Roman"/>
          <w:color w:val="000000" w:themeColor="text1"/>
          <w:sz w:val="16"/>
          <w:szCs w:val="16"/>
        </w:rPr>
        <w:t>日</w:t>
      </w:r>
      <w:r w:rsidRPr="004C490D">
        <w:rPr>
          <w:rFonts w:ascii="Times New Roman" w:eastAsia="標楷體" w:hAnsi="Times New Roman"/>
          <w:color w:val="000000" w:themeColor="text1"/>
          <w:sz w:val="16"/>
          <w:szCs w:val="16"/>
        </w:rPr>
        <w:t>108</w:t>
      </w:r>
      <w:proofErr w:type="gramStart"/>
      <w:r w:rsidRPr="004C490D">
        <w:rPr>
          <w:rFonts w:ascii="Times New Roman" w:eastAsia="標楷體" w:hAnsi="Times New Roman"/>
          <w:color w:val="000000" w:themeColor="text1"/>
          <w:sz w:val="16"/>
          <w:szCs w:val="16"/>
        </w:rPr>
        <w:t>學年度通識</w:t>
      </w:r>
      <w:proofErr w:type="gramEnd"/>
      <w:r w:rsidRPr="004C490D">
        <w:rPr>
          <w:rFonts w:ascii="Times New Roman" w:eastAsia="標楷體" w:hAnsi="Times New Roman"/>
          <w:color w:val="000000" w:themeColor="text1"/>
          <w:sz w:val="16"/>
          <w:szCs w:val="16"/>
        </w:rPr>
        <w:t>教育委員會第</w:t>
      </w:r>
      <w:r w:rsidRPr="004C490D">
        <w:rPr>
          <w:rFonts w:ascii="Times New Roman" w:eastAsia="標楷體" w:hAnsi="Times New Roman" w:hint="eastAsia"/>
          <w:color w:val="000000" w:themeColor="text1"/>
          <w:sz w:val="16"/>
          <w:szCs w:val="16"/>
        </w:rPr>
        <w:t>1</w:t>
      </w:r>
      <w:r w:rsidRPr="004C490D">
        <w:rPr>
          <w:rFonts w:ascii="Times New Roman" w:eastAsia="標楷體" w:hAnsi="Times New Roman"/>
          <w:color w:val="000000" w:themeColor="text1"/>
          <w:sz w:val="16"/>
          <w:szCs w:val="16"/>
        </w:rPr>
        <w:t>次會議通過修訂第</w:t>
      </w:r>
      <w:r w:rsidRPr="004C490D">
        <w:rPr>
          <w:rFonts w:ascii="Times New Roman" w:eastAsia="標楷體" w:hAnsi="Times New Roman"/>
          <w:color w:val="000000" w:themeColor="text1"/>
          <w:sz w:val="16"/>
          <w:szCs w:val="16"/>
        </w:rPr>
        <w:t>2</w:t>
      </w:r>
      <w:r w:rsidRPr="004C490D">
        <w:rPr>
          <w:rFonts w:ascii="Times New Roman" w:eastAsia="標楷體" w:hAnsi="Times New Roman" w:hint="eastAsia"/>
          <w:color w:val="000000" w:themeColor="text1"/>
          <w:sz w:val="16"/>
          <w:szCs w:val="16"/>
        </w:rPr>
        <w:t>、</w:t>
      </w:r>
      <w:r w:rsidRPr="004C490D">
        <w:rPr>
          <w:rFonts w:ascii="Times New Roman" w:eastAsia="標楷體" w:hAnsi="Times New Roman" w:hint="eastAsia"/>
          <w:color w:val="000000" w:themeColor="text1"/>
          <w:sz w:val="16"/>
          <w:szCs w:val="16"/>
        </w:rPr>
        <w:t>4</w:t>
      </w:r>
      <w:r w:rsidRPr="004C490D">
        <w:rPr>
          <w:rFonts w:ascii="Times New Roman" w:eastAsia="標楷體" w:hAnsi="Times New Roman"/>
          <w:color w:val="000000" w:themeColor="text1"/>
          <w:sz w:val="16"/>
          <w:szCs w:val="16"/>
        </w:rPr>
        <w:t>點條文</w:t>
      </w:r>
    </w:p>
    <w:p w14:paraId="3CE1DDD8" w14:textId="30749F4C" w:rsidR="00EC011E" w:rsidRPr="006C4540" w:rsidRDefault="00473F0D" w:rsidP="00EC011E">
      <w:pPr>
        <w:spacing w:line="240" w:lineRule="exact"/>
        <w:jc w:val="right"/>
        <w:rPr>
          <w:rFonts w:ascii="Times New Roman" w:eastAsia="標楷體" w:hAnsi="Times New Roman"/>
          <w:color w:val="000000" w:themeColor="text1"/>
          <w:sz w:val="16"/>
          <w:szCs w:val="16"/>
          <w:u w:val="single"/>
        </w:rPr>
      </w:pPr>
      <w:r w:rsidRPr="006C4540">
        <w:rPr>
          <w:rFonts w:ascii="Times New Roman" w:eastAsia="標楷體" w:hAnsi="Times New Roman" w:hint="eastAsia"/>
          <w:color w:val="000000" w:themeColor="text1"/>
          <w:sz w:val="16"/>
          <w:szCs w:val="16"/>
          <w:u w:val="single"/>
        </w:rPr>
        <w:t>109</w:t>
      </w:r>
      <w:r w:rsidR="00EC011E" w:rsidRPr="006C4540">
        <w:rPr>
          <w:rFonts w:ascii="Times New Roman" w:eastAsia="標楷體" w:hAnsi="Times New Roman"/>
          <w:color w:val="000000" w:themeColor="text1"/>
          <w:sz w:val="16"/>
          <w:szCs w:val="16"/>
          <w:u w:val="single"/>
        </w:rPr>
        <w:t>年</w:t>
      </w:r>
      <w:r w:rsidRPr="006C4540">
        <w:rPr>
          <w:rFonts w:ascii="Times New Roman" w:eastAsia="標楷體" w:hAnsi="Times New Roman" w:hint="eastAsia"/>
          <w:color w:val="000000" w:themeColor="text1"/>
          <w:sz w:val="16"/>
          <w:szCs w:val="16"/>
          <w:u w:val="single"/>
        </w:rPr>
        <w:t>11</w:t>
      </w:r>
      <w:r w:rsidR="00EC011E" w:rsidRPr="006C4540">
        <w:rPr>
          <w:rFonts w:ascii="Times New Roman" w:eastAsia="標楷體" w:hAnsi="Times New Roman"/>
          <w:color w:val="000000" w:themeColor="text1"/>
          <w:sz w:val="16"/>
          <w:szCs w:val="16"/>
          <w:u w:val="single"/>
        </w:rPr>
        <w:t>月</w:t>
      </w:r>
      <w:r w:rsidRPr="006C4540">
        <w:rPr>
          <w:rFonts w:ascii="Times New Roman" w:eastAsia="標楷體" w:hAnsi="Times New Roman" w:hint="eastAsia"/>
          <w:color w:val="000000" w:themeColor="text1"/>
          <w:sz w:val="16"/>
          <w:szCs w:val="16"/>
          <w:u w:val="single"/>
        </w:rPr>
        <w:t>27</w:t>
      </w:r>
      <w:r w:rsidR="00EC011E" w:rsidRPr="006C4540">
        <w:rPr>
          <w:rFonts w:ascii="Times New Roman" w:eastAsia="標楷體" w:hAnsi="Times New Roman"/>
          <w:color w:val="000000" w:themeColor="text1"/>
          <w:sz w:val="16"/>
          <w:szCs w:val="16"/>
          <w:u w:val="single"/>
        </w:rPr>
        <w:t>日</w:t>
      </w:r>
      <w:proofErr w:type="gramStart"/>
      <w:r w:rsidR="00EC011E" w:rsidRPr="006C4540">
        <w:rPr>
          <w:rFonts w:ascii="Times New Roman" w:eastAsia="標楷體" w:hAnsi="Times New Roman" w:hint="eastAsia"/>
          <w:color w:val="000000" w:themeColor="text1"/>
          <w:sz w:val="16"/>
          <w:szCs w:val="16"/>
          <w:u w:val="single"/>
        </w:rPr>
        <w:t>109</w:t>
      </w:r>
      <w:proofErr w:type="gramEnd"/>
      <w:r w:rsidR="00EC011E" w:rsidRPr="006C4540">
        <w:rPr>
          <w:rFonts w:ascii="Times New Roman" w:eastAsia="標楷體" w:hAnsi="Times New Roman"/>
          <w:color w:val="000000" w:themeColor="text1"/>
          <w:sz w:val="16"/>
          <w:szCs w:val="16"/>
          <w:u w:val="single"/>
        </w:rPr>
        <w:t>年度通識教育委員會第</w:t>
      </w:r>
      <w:r w:rsidR="00EC011E" w:rsidRPr="006C4540">
        <w:rPr>
          <w:rFonts w:ascii="Times New Roman" w:eastAsia="標楷體" w:hAnsi="Times New Roman" w:hint="eastAsia"/>
          <w:color w:val="000000" w:themeColor="text1"/>
          <w:sz w:val="16"/>
          <w:szCs w:val="16"/>
          <w:u w:val="single"/>
        </w:rPr>
        <w:t>1</w:t>
      </w:r>
      <w:r w:rsidR="00EC011E" w:rsidRPr="006C4540">
        <w:rPr>
          <w:rFonts w:ascii="Times New Roman" w:eastAsia="標楷體" w:hAnsi="Times New Roman"/>
          <w:color w:val="000000" w:themeColor="text1"/>
          <w:sz w:val="16"/>
          <w:szCs w:val="16"/>
          <w:u w:val="single"/>
        </w:rPr>
        <w:t>次會議通過修訂第</w:t>
      </w:r>
      <w:r w:rsidR="00EC011E" w:rsidRPr="006C4540">
        <w:rPr>
          <w:rFonts w:ascii="Times New Roman" w:eastAsia="標楷體" w:hAnsi="Times New Roman"/>
          <w:color w:val="000000" w:themeColor="text1"/>
          <w:sz w:val="16"/>
          <w:szCs w:val="16"/>
          <w:u w:val="single"/>
        </w:rPr>
        <w:t>2</w:t>
      </w:r>
      <w:r w:rsidR="00EC011E" w:rsidRPr="006C4540">
        <w:rPr>
          <w:rFonts w:ascii="Times New Roman" w:eastAsia="標楷體" w:hAnsi="Times New Roman" w:hint="eastAsia"/>
          <w:color w:val="000000" w:themeColor="text1"/>
          <w:sz w:val="16"/>
          <w:szCs w:val="16"/>
          <w:u w:val="single"/>
        </w:rPr>
        <w:t>、</w:t>
      </w:r>
      <w:r w:rsidR="00EC011E" w:rsidRPr="006C4540">
        <w:rPr>
          <w:rFonts w:ascii="Times New Roman" w:eastAsia="標楷體" w:hAnsi="Times New Roman" w:hint="eastAsia"/>
          <w:color w:val="000000" w:themeColor="text1"/>
          <w:sz w:val="16"/>
          <w:szCs w:val="16"/>
          <w:u w:val="single"/>
        </w:rPr>
        <w:t>3</w:t>
      </w:r>
      <w:r w:rsidR="00EC011E" w:rsidRPr="006C4540">
        <w:rPr>
          <w:rFonts w:ascii="Times New Roman" w:eastAsia="標楷體" w:hAnsi="Times New Roman" w:hint="eastAsia"/>
          <w:color w:val="000000" w:themeColor="text1"/>
          <w:sz w:val="16"/>
          <w:szCs w:val="16"/>
          <w:u w:val="single"/>
        </w:rPr>
        <w:t>、</w:t>
      </w:r>
      <w:r w:rsidR="00D33A3A" w:rsidRPr="006C4540">
        <w:rPr>
          <w:rFonts w:ascii="Times New Roman" w:eastAsia="標楷體" w:hAnsi="Times New Roman" w:hint="eastAsia"/>
          <w:color w:val="000000" w:themeColor="text1"/>
          <w:sz w:val="16"/>
          <w:szCs w:val="16"/>
          <w:u w:val="single"/>
        </w:rPr>
        <w:t>4</w:t>
      </w:r>
      <w:r w:rsidR="00D33A3A" w:rsidRPr="006C4540">
        <w:rPr>
          <w:rFonts w:ascii="Times New Roman" w:eastAsia="標楷體" w:hAnsi="Times New Roman" w:hint="eastAsia"/>
          <w:color w:val="000000" w:themeColor="text1"/>
          <w:sz w:val="16"/>
          <w:szCs w:val="16"/>
          <w:u w:val="single"/>
        </w:rPr>
        <w:t>、</w:t>
      </w:r>
      <w:r w:rsidR="00EC011E" w:rsidRPr="006C4540">
        <w:rPr>
          <w:rFonts w:ascii="Times New Roman" w:eastAsia="標楷體" w:hAnsi="Times New Roman" w:hint="eastAsia"/>
          <w:color w:val="000000" w:themeColor="text1"/>
          <w:sz w:val="16"/>
          <w:szCs w:val="16"/>
          <w:u w:val="single"/>
        </w:rPr>
        <w:t>7</w:t>
      </w:r>
      <w:r w:rsidR="00EC011E" w:rsidRPr="006C4540">
        <w:rPr>
          <w:rFonts w:ascii="Times New Roman" w:eastAsia="標楷體" w:hAnsi="Times New Roman" w:hint="eastAsia"/>
          <w:color w:val="000000" w:themeColor="text1"/>
          <w:sz w:val="16"/>
          <w:szCs w:val="16"/>
          <w:u w:val="single"/>
        </w:rPr>
        <w:t>、</w:t>
      </w:r>
      <w:r w:rsidR="00EC011E" w:rsidRPr="006C4540">
        <w:rPr>
          <w:rFonts w:ascii="Times New Roman" w:eastAsia="標楷體" w:hAnsi="Times New Roman" w:hint="eastAsia"/>
          <w:color w:val="000000" w:themeColor="text1"/>
          <w:sz w:val="16"/>
          <w:szCs w:val="16"/>
          <w:u w:val="single"/>
        </w:rPr>
        <w:t>10</w:t>
      </w:r>
      <w:r w:rsidR="00EC011E" w:rsidRPr="006C4540">
        <w:rPr>
          <w:rFonts w:ascii="Times New Roman" w:eastAsia="標楷體" w:hAnsi="Times New Roman"/>
          <w:color w:val="000000" w:themeColor="text1"/>
          <w:sz w:val="16"/>
          <w:szCs w:val="16"/>
          <w:u w:val="single"/>
        </w:rPr>
        <w:t>點條文</w:t>
      </w:r>
    </w:p>
    <w:p w14:paraId="149CAB54" w14:textId="77777777" w:rsidR="004C490D" w:rsidRPr="00EC011E" w:rsidRDefault="004C490D" w:rsidP="004C490D">
      <w:pPr>
        <w:spacing w:line="240" w:lineRule="exact"/>
        <w:jc w:val="right"/>
        <w:rPr>
          <w:rFonts w:ascii="Times New Roman" w:eastAsia="標楷體" w:hAnsi="Times New Roman"/>
          <w:color w:val="000000" w:themeColor="text1"/>
          <w:sz w:val="16"/>
          <w:szCs w:val="16"/>
        </w:rPr>
      </w:pPr>
    </w:p>
    <w:p w14:paraId="5965828A" w14:textId="77777777" w:rsidR="004C490D" w:rsidRPr="004C490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4C490D">
        <w:rPr>
          <w:rFonts w:ascii="Times New Roman" w:eastAsia="標楷體" w:hAnsi="Times New Roman"/>
          <w:color w:val="000000" w:themeColor="text1"/>
        </w:rPr>
        <w:t>臺北市立大學（以下簡稱本校）為因應學生修讀通識課程之需求，訂定本要點。</w:t>
      </w:r>
    </w:p>
    <w:p w14:paraId="264DDDD9" w14:textId="77777777" w:rsidR="004C490D" w:rsidRPr="004C490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4C490D">
        <w:rPr>
          <w:rFonts w:ascii="Times New Roman" w:eastAsia="標楷體" w:hAnsi="Times New Roman"/>
          <w:color w:val="000000" w:themeColor="text1"/>
        </w:rPr>
        <w:t>本校大學部</w:t>
      </w:r>
      <w:proofErr w:type="gramStart"/>
      <w:r w:rsidRPr="004C490D">
        <w:rPr>
          <w:rFonts w:ascii="Times New Roman" w:eastAsia="標楷體" w:hAnsi="Times New Roman"/>
          <w:color w:val="000000" w:themeColor="text1"/>
        </w:rPr>
        <w:t>不</w:t>
      </w:r>
      <w:proofErr w:type="gramEnd"/>
      <w:r w:rsidRPr="004C490D">
        <w:rPr>
          <w:rFonts w:ascii="Times New Roman" w:eastAsia="標楷體" w:hAnsi="Times New Roman"/>
          <w:color w:val="000000" w:themeColor="text1"/>
        </w:rPr>
        <w:t>同學年度入學生修課規定如下：</w:t>
      </w:r>
    </w:p>
    <w:p w14:paraId="26487A27" w14:textId="2D3659C8" w:rsidR="00627318" w:rsidRPr="00CC1042" w:rsidRDefault="003F0E37" w:rsidP="00627318">
      <w:pPr>
        <w:pStyle w:val="a3"/>
        <w:numPr>
          <w:ilvl w:val="0"/>
          <w:numId w:val="1"/>
        </w:numPr>
        <w:spacing w:line="400" w:lineRule="exact"/>
        <w:ind w:leftChars="0" w:left="567"/>
        <w:rPr>
          <w:rFonts w:ascii="Times New Roman" w:eastAsia="標楷體" w:hAnsi="Times New Roman"/>
          <w:color w:val="0000FF"/>
          <w:u w:val="single"/>
        </w:rPr>
      </w:pPr>
      <w:proofErr w:type="gramStart"/>
      <w:r w:rsidRPr="00CC1042">
        <w:rPr>
          <w:rFonts w:ascii="Times New Roman" w:eastAsia="標楷體" w:hAnsi="Times New Roman"/>
          <w:color w:val="0000FF"/>
          <w:u w:val="single"/>
        </w:rPr>
        <w:t>一Ｏ</w:t>
      </w:r>
      <w:proofErr w:type="gramEnd"/>
      <w:r w:rsidRPr="00CC1042">
        <w:rPr>
          <w:rFonts w:ascii="Times New Roman" w:eastAsia="標楷體" w:hAnsi="Times New Roman"/>
          <w:color w:val="0000FF"/>
          <w:u w:val="single"/>
        </w:rPr>
        <w:t>八</w:t>
      </w:r>
      <w:r w:rsidR="00272760" w:rsidRPr="00CC1042">
        <w:rPr>
          <w:rFonts w:ascii="Times New Roman" w:eastAsia="標楷體" w:hAnsi="Times New Roman"/>
          <w:color w:val="0000FF"/>
          <w:u w:val="single"/>
        </w:rPr>
        <w:t>學年度起入學者，須</w:t>
      </w:r>
      <w:proofErr w:type="gramStart"/>
      <w:r w:rsidR="00272760" w:rsidRPr="00CC1042">
        <w:rPr>
          <w:rFonts w:ascii="Times New Roman" w:eastAsia="標楷體" w:hAnsi="Times New Roman"/>
          <w:color w:val="0000FF"/>
          <w:u w:val="single"/>
        </w:rPr>
        <w:t>修畢通識</w:t>
      </w:r>
      <w:proofErr w:type="gramEnd"/>
      <w:r w:rsidR="00272760" w:rsidRPr="00CC1042">
        <w:rPr>
          <w:rFonts w:ascii="Times New Roman" w:eastAsia="標楷體" w:hAnsi="Times New Roman"/>
          <w:color w:val="0000FF"/>
          <w:u w:val="single"/>
        </w:rPr>
        <w:t>教育課程二十八學分</w:t>
      </w:r>
      <w:r w:rsidR="007C25A5" w:rsidRPr="00CC1042">
        <w:rPr>
          <w:rFonts w:ascii="Times New Roman" w:eastAsia="標楷體" w:hAnsi="Times New Roman"/>
          <w:color w:val="0000FF"/>
          <w:u w:val="single"/>
        </w:rPr>
        <w:t>，</w:t>
      </w:r>
      <w:r w:rsidR="00627318" w:rsidRPr="00CC1042">
        <w:rPr>
          <w:rFonts w:ascii="Times New Roman" w:eastAsia="標楷體" w:hAnsi="Times New Roman"/>
          <w:color w:val="0000FF"/>
          <w:u w:val="single"/>
        </w:rPr>
        <w:t>含共同必修科目八學分</w:t>
      </w:r>
      <w:r w:rsidR="00627318" w:rsidRPr="00CC1042">
        <w:rPr>
          <w:rFonts w:ascii="新細明體" w:hAnsi="新細明體" w:hint="eastAsia"/>
          <w:color w:val="0000FF"/>
          <w:u w:val="single"/>
        </w:rPr>
        <w:t>:</w:t>
      </w:r>
    </w:p>
    <w:p w14:paraId="56E33A83" w14:textId="0ECDAA08" w:rsidR="003F0E37" w:rsidRPr="00CC1042" w:rsidRDefault="003F0E37" w:rsidP="008E13C9">
      <w:pPr>
        <w:pStyle w:val="a3"/>
        <w:numPr>
          <w:ilvl w:val="0"/>
          <w:numId w:val="6"/>
        </w:numPr>
        <w:spacing w:line="400" w:lineRule="exact"/>
        <w:ind w:leftChars="0" w:left="851" w:hanging="284"/>
        <w:rPr>
          <w:rFonts w:ascii="Times New Roman" w:eastAsia="標楷體" w:hAnsi="Times New Roman"/>
          <w:color w:val="0000FF"/>
          <w:u w:val="single"/>
        </w:rPr>
      </w:pPr>
      <w:r w:rsidRPr="00CC1042">
        <w:rPr>
          <w:rFonts w:ascii="Times New Roman" w:eastAsia="標楷體" w:hAnsi="Times New Roman"/>
          <w:color w:val="0000FF"/>
          <w:u w:val="single"/>
        </w:rPr>
        <w:t>一一</w:t>
      </w:r>
      <w:proofErr w:type="gramStart"/>
      <w:r w:rsidRPr="00CC1042">
        <w:rPr>
          <w:rFonts w:ascii="Times New Roman" w:eastAsia="標楷體" w:hAnsi="Times New Roman"/>
          <w:color w:val="0000FF"/>
          <w:u w:val="single"/>
        </w:rPr>
        <w:t>Ｏ</w:t>
      </w:r>
      <w:proofErr w:type="gramEnd"/>
      <w:r w:rsidRPr="00CC1042">
        <w:rPr>
          <w:rFonts w:ascii="Times New Roman" w:eastAsia="標楷體" w:hAnsi="Times New Roman"/>
          <w:color w:val="0000FF"/>
          <w:u w:val="single"/>
        </w:rPr>
        <w:t>學年度</w:t>
      </w:r>
      <w:r w:rsidRPr="00A941C5">
        <w:rPr>
          <w:rFonts w:ascii="標楷體" w:eastAsia="標楷體" w:hAnsi="標楷體"/>
          <w:color w:val="0000FF"/>
          <w:u w:val="single"/>
        </w:rPr>
        <w:t>起，國文</w:t>
      </w:r>
      <w:r w:rsidR="00A941C5" w:rsidRPr="00A941C5">
        <w:rPr>
          <w:rFonts w:ascii="標楷體" w:eastAsia="標楷體" w:hAnsi="標楷體"/>
          <w:color w:val="0000FF"/>
          <w:u w:val="single"/>
        </w:rPr>
        <w:t>(</w:t>
      </w:r>
      <w:r w:rsidR="00A941C5" w:rsidRPr="00A941C5">
        <w:rPr>
          <w:rFonts w:ascii="標楷體" w:eastAsia="標楷體" w:hAnsi="標楷體" w:cs="新細明體" w:hint="eastAsia"/>
          <w:color w:val="0000FF"/>
          <w:u w:val="single"/>
        </w:rPr>
        <w:t>Ⅰ</w:t>
      </w:r>
      <w:r w:rsidR="00A941C5" w:rsidRPr="00A941C5">
        <w:rPr>
          <w:rFonts w:ascii="標楷體" w:eastAsia="標楷體" w:hAnsi="標楷體"/>
          <w:color w:val="0000FF"/>
          <w:u w:val="single"/>
        </w:rPr>
        <w:t>)、(</w:t>
      </w:r>
      <w:r w:rsidR="00A941C5" w:rsidRPr="00A941C5">
        <w:rPr>
          <w:rFonts w:ascii="標楷體" w:eastAsia="標楷體" w:hAnsi="標楷體" w:cs="新細明體" w:hint="eastAsia"/>
          <w:color w:val="0000FF"/>
          <w:u w:val="single"/>
        </w:rPr>
        <w:t>Ⅱ</w:t>
      </w:r>
      <w:r w:rsidR="00A941C5" w:rsidRPr="00A941C5">
        <w:rPr>
          <w:rFonts w:ascii="標楷體" w:eastAsia="標楷體" w:hAnsi="標楷體"/>
          <w:color w:val="0000FF"/>
          <w:u w:val="single"/>
        </w:rPr>
        <w:t>)</w:t>
      </w:r>
      <w:r w:rsidRPr="00A941C5">
        <w:rPr>
          <w:rFonts w:ascii="標楷體" w:eastAsia="標楷體" w:hAnsi="標楷體"/>
          <w:color w:val="0000FF"/>
          <w:u w:val="single"/>
        </w:rPr>
        <w:t>各二學分，英文</w:t>
      </w:r>
      <w:r w:rsidR="00A941C5" w:rsidRPr="00A941C5">
        <w:rPr>
          <w:rFonts w:ascii="標楷體" w:eastAsia="標楷體" w:hAnsi="標楷體"/>
          <w:color w:val="0000FF"/>
          <w:u w:val="single"/>
        </w:rPr>
        <w:t>(</w:t>
      </w:r>
      <w:r w:rsidR="00A941C5" w:rsidRPr="00A941C5">
        <w:rPr>
          <w:rFonts w:ascii="標楷體" w:eastAsia="標楷體" w:hAnsi="標楷體" w:cs="新細明體" w:hint="eastAsia"/>
          <w:color w:val="0000FF"/>
          <w:u w:val="single"/>
        </w:rPr>
        <w:t>Ⅰ</w:t>
      </w:r>
      <w:r w:rsidR="00A941C5" w:rsidRPr="00A941C5">
        <w:rPr>
          <w:rFonts w:ascii="標楷體" w:eastAsia="標楷體" w:hAnsi="標楷體"/>
          <w:color w:val="0000FF"/>
          <w:u w:val="single"/>
        </w:rPr>
        <w:t>)、(</w:t>
      </w:r>
      <w:r w:rsidR="00A941C5" w:rsidRPr="00A941C5">
        <w:rPr>
          <w:rFonts w:ascii="標楷體" w:eastAsia="標楷體" w:hAnsi="標楷體" w:cs="新細明體" w:hint="eastAsia"/>
          <w:color w:val="0000FF"/>
          <w:u w:val="single"/>
        </w:rPr>
        <w:t>Ⅱ</w:t>
      </w:r>
      <w:r w:rsidR="00A941C5" w:rsidRPr="00A941C5">
        <w:rPr>
          <w:rFonts w:ascii="標楷體" w:eastAsia="標楷體" w:hAnsi="標楷體"/>
          <w:color w:val="0000FF"/>
          <w:u w:val="single"/>
        </w:rPr>
        <w:t>)</w:t>
      </w:r>
      <w:r w:rsidRPr="00A941C5">
        <w:rPr>
          <w:rFonts w:ascii="標楷體" w:eastAsia="標楷體" w:hAnsi="標楷體"/>
          <w:color w:val="0000FF"/>
          <w:u w:val="single"/>
        </w:rPr>
        <w:t>各</w:t>
      </w:r>
      <w:r w:rsidRPr="00CC1042">
        <w:rPr>
          <w:rFonts w:ascii="Times New Roman" w:eastAsia="標楷體" w:hAnsi="Times New Roman" w:hint="eastAsia"/>
          <w:b/>
          <w:bCs/>
          <w:color w:val="0000FF"/>
          <w:u w:val="single"/>
        </w:rPr>
        <w:t>二</w:t>
      </w:r>
      <w:r w:rsidRPr="00CC1042">
        <w:rPr>
          <w:rFonts w:ascii="Times New Roman" w:eastAsia="標楷體" w:hAnsi="Times New Roman"/>
          <w:color w:val="0000FF"/>
          <w:u w:val="single"/>
        </w:rPr>
        <w:t>學分</w:t>
      </w:r>
      <w:r w:rsidRPr="00CC1042">
        <w:rPr>
          <w:rFonts w:ascii="新細明體" w:hAnsi="新細明體" w:hint="eastAsia"/>
          <w:color w:val="0000FF"/>
          <w:u w:val="single"/>
        </w:rPr>
        <w:t>，</w:t>
      </w:r>
      <w:r w:rsidRPr="00CC1042">
        <w:rPr>
          <w:rFonts w:ascii="Times New Roman" w:eastAsia="標楷體" w:hAnsi="Times New Roman" w:hint="eastAsia"/>
          <w:color w:val="0000FF"/>
          <w:u w:val="single"/>
        </w:rPr>
        <w:t>學期課</w:t>
      </w:r>
      <w:r w:rsidRPr="00CC1042">
        <w:rPr>
          <w:rFonts w:ascii="標楷體" w:eastAsia="標楷體" w:hAnsi="標楷體" w:hint="eastAsia"/>
          <w:color w:val="0000FF"/>
          <w:u w:val="single"/>
        </w:rPr>
        <w:t>。</w:t>
      </w:r>
    </w:p>
    <w:p w14:paraId="435FBEBC" w14:textId="22927EF6" w:rsidR="00627318" w:rsidRPr="003F0E37" w:rsidRDefault="00627318" w:rsidP="008E13C9">
      <w:pPr>
        <w:pStyle w:val="a3"/>
        <w:numPr>
          <w:ilvl w:val="0"/>
          <w:numId w:val="6"/>
        </w:numPr>
        <w:spacing w:line="400" w:lineRule="exact"/>
        <w:ind w:leftChars="0" w:left="851" w:hanging="284"/>
        <w:rPr>
          <w:rFonts w:ascii="Times New Roman" w:eastAsia="標楷體" w:hAnsi="Times New Roman"/>
          <w:color w:val="0000FF"/>
        </w:rPr>
      </w:pPr>
      <w:proofErr w:type="gramStart"/>
      <w:r w:rsidRPr="00CC1042">
        <w:rPr>
          <w:rFonts w:ascii="Times New Roman" w:eastAsia="標楷體" w:hAnsi="Times New Roman"/>
          <w:color w:val="0000FF"/>
          <w:u w:val="single"/>
        </w:rPr>
        <w:t>一Ｏ</w:t>
      </w:r>
      <w:proofErr w:type="gramEnd"/>
      <w:r w:rsidRPr="00CC1042">
        <w:rPr>
          <w:rFonts w:ascii="Times New Roman" w:eastAsia="標楷體" w:hAnsi="Times New Roman"/>
          <w:color w:val="0000FF"/>
          <w:u w:val="single"/>
        </w:rPr>
        <w:t>八</w:t>
      </w:r>
      <w:r w:rsidRPr="00CC1042">
        <w:rPr>
          <w:rFonts w:ascii="Times New Roman" w:eastAsia="標楷體" w:hAnsi="Times New Roman" w:hint="eastAsia"/>
          <w:color w:val="0000FF"/>
          <w:u w:val="single"/>
        </w:rPr>
        <w:t>至</w:t>
      </w:r>
      <w:r w:rsidRPr="00CC1042">
        <w:rPr>
          <w:rFonts w:ascii="Times New Roman" w:eastAsia="標楷體" w:hAnsi="Times New Roman"/>
          <w:color w:val="0000FF"/>
          <w:u w:val="single"/>
        </w:rPr>
        <w:t>一</w:t>
      </w:r>
      <w:proofErr w:type="gramStart"/>
      <w:r w:rsidRPr="00CC1042">
        <w:rPr>
          <w:rFonts w:ascii="Times New Roman" w:eastAsia="標楷體" w:hAnsi="Times New Roman"/>
          <w:color w:val="0000FF"/>
          <w:u w:val="single"/>
        </w:rPr>
        <w:t>Ｏ</w:t>
      </w:r>
      <w:proofErr w:type="gramEnd"/>
      <w:r w:rsidRPr="00CC1042">
        <w:rPr>
          <w:rFonts w:ascii="Times New Roman" w:eastAsia="標楷體" w:hAnsi="Times New Roman" w:hint="eastAsia"/>
          <w:color w:val="0000FF"/>
          <w:u w:val="single"/>
        </w:rPr>
        <w:t>九學年度</w:t>
      </w:r>
      <w:r w:rsidRPr="00CC1042">
        <w:rPr>
          <w:rFonts w:ascii="新細明體" w:hAnsi="新細明體" w:hint="eastAsia"/>
          <w:color w:val="0000FF"/>
          <w:u w:val="single"/>
        </w:rPr>
        <w:t>，</w:t>
      </w:r>
      <w:r w:rsidRPr="00CC1042">
        <w:rPr>
          <w:rFonts w:ascii="Times New Roman" w:eastAsia="標楷體" w:hAnsi="Times New Roman"/>
          <w:color w:val="0000FF"/>
          <w:u w:val="single"/>
        </w:rPr>
        <w:t>國</w:t>
      </w:r>
      <w:r w:rsidRPr="00CC1042">
        <w:rPr>
          <w:rFonts w:ascii="Times New Roman" w:eastAsia="標楷體" w:hAnsi="Times New Roman" w:hint="eastAsia"/>
          <w:color w:val="0000FF"/>
          <w:u w:val="single"/>
        </w:rPr>
        <w:t>文</w:t>
      </w:r>
      <w:r w:rsidR="003F0E37" w:rsidRPr="00CC1042">
        <w:rPr>
          <w:rFonts w:ascii="Times New Roman" w:eastAsia="標楷體" w:hAnsi="Times New Roman" w:hint="eastAsia"/>
          <w:color w:val="0000FF"/>
          <w:u w:val="single"/>
        </w:rPr>
        <w:t>四</w:t>
      </w:r>
      <w:r w:rsidR="003F0E37" w:rsidRPr="00CC1042">
        <w:rPr>
          <w:rFonts w:ascii="Times New Roman" w:eastAsia="標楷體" w:hAnsi="Times New Roman"/>
          <w:color w:val="0000FF"/>
          <w:u w:val="single"/>
        </w:rPr>
        <w:t>學分</w:t>
      </w:r>
      <w:r w:rsidRPr="00CC1042">
        <w:rPr>
          <w:rFonts w:ascii="標楷體" w:eastAsia="標楷體" w:hAnsi="標楷體" w:hint="eastAsia"/>
          <w:color w:val="0000FF"/>
          <w:u w:val="single"/>
        </w:rPr>
        <w:t>、</w:t>
      </w:r>
      <w:r w:rsidRPr="00CC1042">
        <w:rPr>
          <w:rFonts w:ascii="Times New Roman" w:eastAsia="標楷體" w:hAnsi="Times New Roman"/>
          <w:color w:val="0000FF"/>
          <w:u w:val="single"/>
        </w:rPr>
        <w:t>英文</w:t>
      </w:r>
      <w:r w:rsidRPr="00CC1042">
        <w:rPr>
          <w:rFonts w:ascii="Times New Roman" w:eastAsia="標楷體" w:hAnsi="Times New Roman" w:hint="eastAsia"/>
          <w:color w:val="0000FF"/>
          <w:u w:val="single"/>
        </w:rPr>
        <w:t>四</w:t>
      </w:r>
      <w:r w:rsidRPr="00CC1042">
        <w:rPr>
          <w:rFonts w:ascii="Times New Roman" w:eastAsia="標楷體" w:hAnsi="Times New Roman"/>
          <w:color w:val="0000FF"/>
          <w:u w:val="single"/>
        </w:rPr>
        <w:t>學分</w:t>
      </w:r>
      <w:r w:rsidRPr="00CC1042">
        <w:rPr>
          <w:rFonts w:ascii="新細明體" w:hAnsi="新細明體" w:hint="eastAsia"/>
          <w:color w:val="0000FF"/>
          <w:u w:val="single"/>
        </w:rPr>
        <w:t>，</w:t>
      </w:r>
      <w:r w:rsidRPr="00CC1042">
        <w:rPr>
          <w:rFonts w:ascii="Times New Roman" w:eastAsia="標楷體" w:hAnsi="Times New Roman" w:hint="eastAsia"/>
          <w:color w:val="0000FF"/>
          <w:u w:val="single"/>
        </w:rPr>
        <w:t>學年課</w:t>
      </w:r>
      <w:r w:rsidRPr="003F0E37">
        <w:rPr>
          <w:rFonts w:ascii="標楷體" w:eastAsia="標楷體" w:hAnsi="標楷體" w:hint="eastAsia"/>
          <w:color w:val="0000FF"/>
        </w:rPr>
        <w:t>。</w:t>
      </w:r>
    </w:p>
    <w:p w14:paraId="2E12B5A5" w14:textId="77557674" w:rsidR="00627318" w:rsidRPr="004C490D" w:rsidRDefault="00627318" w:rsidP="00627318">
      <w:pPr>
        <w:pStyle w:val="a3"/>
        <w:spacing w:line="400" w:lineRule="exact"/>
        <w:ind w:leftChars="0" w:left="567"/>
        <w:rPr>
          <w:rFonts w:ascii="Times New Roman" w:eastAsia="標楷體" w:hAnsi="Times New Roman"/>
          <w:color w:val="000000" w:themeColor="text1"/>
        </w:rPr>
      </w:pPr>
      <w:r w:rsidRPr="004C490D">
        <w:rPr>
          <w:rFonts w:ascii="Times New Roman" w:eastAsia="標楷體" w:hAnsi="Times New Roman"/>
          <w:color w:val="000000" w:themeColor="text1"/>
        </w:rPr>
        <w:t>通識選修包含分類選修科目</w:t>
      </w:r>
      <w:r w:rsidRPr="00CC1042">
        <w:rPr>
          <w:rFonts w:ascii="Times New Roman" w:eastAsia="標楷體" w:hAnsi="Times New Roman"/>
          <w:color w:val="0000FF"/>
          <w:u w:val="single"/>
        </w:rPr>
        <w:t>十六</w:t>
      </w:r>
      <w:r w:rsidR="00CF771D" w:rsidRPr="00CC1042">
        <w:rPr>
          <w:rFonts w:ascii="Times New Roman" w:eastAsia="標楷體" w:hAnsi="Times New Roman" w:hint="eastAsia"/>
          <w:color w:val="0000FF"/>
          <w:u w:val="single"/>
        </w:rPr>
        <w:t>至十八</w:t>
      </w:r>
      <w:r w:rsidRPr="004C490D">
        <w:rPr>
          <w:rFonts w:ascii="Times New Roman" w:eastAsia="標楷體" w:hAnsi="Times New Roman"/>
          <w:color w:val="000000" w:themeColor="text1"/>
        </w:rPr>
        <w:t>學分及共同選修科目</w:t>
      </w:r>
      <w:r w:rsidRPr="00CC1042">
        <w:rPr>
          <w:rFonts w:ascii="Times New Roman" w:eastAsia="標楷體" w:hAnsi="Times New Roman"/>
          <w:b/>
          <w:color w:val="0000FF"/>
          <w:u w:val="single"/>
        </w:rPr>
        <w:t>二</w:t>
      </w:r>
      <w:r w:rsidR="00CF771D" w:rsidRPr="00CC1042">
        <w:rPr>
          <w:rFonts w:ascii="Times New Roman" w:eastAsia="標楷體" w:hAnsi="Times New Roman" w:hint="eastAsia"/>
          <w:b/>
          <w:color w:val="0000FF"/>
          <w:u w:val="single"/>
        </w:rPr>
        <w:t>至四</w:t>
      </w:r>
      <w:r w:rsidRPr="004C490D">
        <w:rPr>
          <w:rFonts w:ascii="Times New Roman" w:eastAsia="標楷體" w:hAnsi="Times New Roman"/>
          <w:color w:val="000000" w:themeColor="text1"/>
        </w:rPr>
        <w:t>學分。另本校大學部所有學生於畢業前須</w:t>
      </w:r>
      <w:proofErr w:type="gramStart"/>
      <w:r w:rsidRPr="004C490D">
        <w:rPr>
          <w:rFonts w:ascii="Times New Roman" w:eastAsia="標楷體" w:hAnsi="Times New Roman"/>
          <w:color w:val="000000" w:themeColor="text1"/>
        </w:rPr>
        <w:t>修習通識</w:t>
      </w:r>
      <w:proofErr w:type="gramEnd"/>
      <w:r w:rsidRPr="004C490D">
        <w:rPr>
          <w:rFonts w:ascii="Times New Roman" w:eastAsia="標楷體" w:hAnsi="Times New Roman"/>
          <w:color w:val="000000" w:themeColor="text1"/>
        </w:rPr>
        <w:t>選修「資訊應用與設計</w:t>
      </w:r>
      <w:proofErr w:type="gramStart"/>
      <w:r w:rsidRPr="004C490D">
        <w:rPr>
          <w:rFonts w:ascii="Times New Roman" w:eastAsia="標楷體" w:hAnsi="Times New Roman"/>
          <w:color w:val="000000" w:themeColor="text1"/>
        </w:rPr>
        <w:t>類課群</w:t>
      </w:r>
      <w:proofErr w:type="gramEnd"/>
      <w:r w:rsidRPr="004C490D">
        <w:rPr>
          <w:rFonts w:ascii="Times New Roman" w:eastAsia="標楷體" w:hAnsi="Times New Roman"/>
          <w:color w:val="000000" w:themeColor="text1"/>
        </w:rPr>
        <w:t>」課程至少二學分，相關課程由通識教育中心另行公告，以下兩類學生得免修：</w:t>
      </w:r>
    </w:p>
    <w:p w14:paraId="1ECF53E2" w14:textId="77777777" w:rsidR="00627318" w:rsidRPr="004C490D" w:rsidRDefault="00627318" w:rsidP="00627318">
      <w:pPr>
        <w:pStyle w:val="a3"/>
        <w:spacing w:line="400" w:lineRule="exact"/>
        <w:ind w:leftChars="0"/>
        <w:rPr>
          <w:rFonts w:ascii="Times New Roman" w:eastAsia="標楷體" w:hAnsi="Times New Roman"/>
          <w:color w:val="000000" w:themeColor="text1"/>
        </w:rPr>
      </w:pPr>
      <w:r>
        <w:rPr>
          <w:rFonts w:ascii="Times New Roman" w:eastAsia="標楷體" w:hAnsi="Times New Roman" w:hint="eastAsia"/>
          <w:color w:val="000000" w:themeColor="text1"/>
        </w:rPr>
        <w:t>1</w:t>
      </w:r>
      <w:r>
        <w:rPr>
          <w:rFonts w:ascii="Times New Roman" w:eastAsia="標楷體" w:hAnsi="Times New Roman"/>
          <w:color w:val="000000" w:themeColor="text1"/>
        </w:rPr>
        <w:t>.</w:t>
      </w:r>
      <w:r w:rsidRPr="004C490D">
        <w:rPr>
          <w:rFonts w:ascii="Times New Roman" w:eastAsia="標楷體" w:hAnsi="Times New Roman"/>
          <w:color w:val="000000" w:themeColor="text1"/>
        </w:rPr>
        <w:t>資訊科學系學生。</w:t>
      </w:r>
    </w:p>
    <w:p w14:paraId="12D1CFE2" w14:textId="77777777" w:rsidR="00627318" w:rsidRPr="004C490D" w:rsidRDefault="00627318" w:rsidP="00627318">
      <w:pPr>
        <w:pStyle w:val="a3"/>
        <w:spacing w:line="400" w:lineRule="exact"/>
        <w:ind w:left="648" w:hangingChars="70" w:hanging="168"/>
        <w:rPr>
          <w:rFonts w:ascii="Times New Roman" w:eastAsia="標楷體" w:hAnsi="Times New Roman"/>
          <w:color w:val="000000" w:themeColor="text1"/>
        </w:rPr>
      </w:pPr>
      <w:r>
        <w:rPr>
          <w:rFonts w:ascii="Times New Roman" w:eastAsia="標楷體" w:hAnsi="Times New Roman" w:hint="eastAsia"/>
          <w:color w:val="000000" w:themeColor="text1"/>
        </w:rPr>
        <w:t>2</w:t>
      </w:r>
      <w:r>
        <w:rPr>
          <w:rFonts w:ascii="Times New Roman" w:eastAsia="標楷體" w:hAnsi="Times New Roman"/>
          <w:color w:val="000000" w:themeColor="text1"/>
        </w:rPr>
        <w:t>.</w:t>
      </w:r>
      <w:r w:rsidRPr="004C490D">
        <w:rPr>
          <w:rFonts w:ascii="Times New Roman" w:eastAsia="標楷體" w:hAnsi="Times New Roman"/>
          <w:color w:val="000000" w:themeColor="text1"/>
        </w:rPr>
        <w:t>於</w:t>
      </w:r>
      <w:r w:rsidRPr="00272760">
        <w:rPr>
          <w:rFonts w:ascii="Times New Roman" w:eastAsia="標楷體" w:hAnsi="Times New Roman"/>
          <w:color w:val="000000" w:themeColor="text1"/>
        </w:rPr>
        <w:t>大學期間已取得程式設計相關課程學分之學生，得檢具成績單與課程大綱，</w:t>
      </w:r>
      <w:proofErr w:type="gramStart"/>
      <w:r w:rsidRPr="00272760">
        <w:rPr>
          <w:rFonts w:ascii="Times New Roman" w:eastAsia="標楷體" w:hAnsi="Times New Roman"/>
          <w:color w:val="000000" w:themeColor="text1"/>
        </w:rPr>
        <w:t>逕</w:t>
      </w:r>
      <w:proofErr w:type="gramEnd"/>
      <w:r w:rsidRPr="00272760">
        <w:rPr>
          <w:rFonts w:ascii="Times New Roman" w:eastAsia="標楷體" w:hAnsi="Times New Roman"/>
          <w:color w:val="000000" w:themeColor="text1"/>
        </w:rPr>
        <w:t>向通</w:t>
      </w:r>
      <w:r w:rsidRPr="004C490D">
        <w:rPr>
          <w:rFonts w:ascii="Times New Roman" w:eastAsia="標楷體" w:hAnsi="Times New Roman"/>
          <w:color w:val="000000" w:themeColor="text1"/>
        </w:rPr>
        <w:t>識中心提出免修資格申請，業經審核通過准予免修。</w:t>
      </w:r>
    </w:p>
    <w:p w14:paraId="6433CF3F" w14:textId="6AEF8A48" w:rsidR="004C490D" w:rsidRPr="004C490D" w:rsidRDefault="004C490D" w:rsidP="004C490D">
      <w:pPr>
        <w:pStyle w:val="a3"/>
        <w:numPr>
          <w:ilvl w:val="0"/>
          <w:numId w:val="1"/>
        </w:numPr>
        <w:spacing w:line="400" w:lineRule="exact"/>
        <w:ind w:leftChars="0" w:left="567"/>
        <w:rPr>
          <w:rFonts w:ascii="Times New Roman" w:eastAsia="標楷體" w:hAnsi="Times New Roman"/>
          <w:color w:val="000000" w:themeColor="text1"/>
        </w:rPr>
      </w:pPr>
      <w:proofErr w:type="gramStart"/>
      <w:r w:rsidRPr="004C490D">
        <w:rPr>
          <w:rFonts w:ascii="Times New Roman" w:eastAsia="標楷體" w:hAnsi="Times New Roman"/>
          <w:color w:val="000000" w:themeColor="text1"/>
        </w:rPr>
        <w:t>一Ｏ</w:t>
      </w:r>
      <w:proofErr w:type="gramEnd"/>
      <w:r w:rsidRPr="004C490D">
        <w:rPr>
          <w:rFonts w:ascii="Times New Roman" w:eastAsia="標楷體" w:hAnsi="Times New Roman"/>
          <w:color w:val="000000" w:themeColor="text1"/>
        </w:rPr>
        <w:t>六學年度至</w:t>
      </w:r>
      <w:proofErr w:type="gramStart"/>
      <w:r w:rsidRPr="004C490D">
        <w:rPr>
          <w:rFonts w:ascii="Times New Roman" w:eastAsia="標楷體" w:hAnsi="Times New Roman"/>
          <w:color w:val="000000" w:themeColor="text1"/>
        </w:rPr>
        <w:t>一Ｏ</w:t>
      </w:r>
      <w:proofErr w:type="gramEnd"/>
      <w:r w:rsidRPr="004C490D">
        <w:rPr>
          <w:rFonts w:ascii="Times New Roman" w:eastAsia="標楷體" w:hAnsi="Times New Roman"/>
          <w:color w:val="000000" w:themeColor="text1"/>
        </w:rPr>
        <w:t>七學年度入學者，須</w:t>
      </w:r>
      <w:proofErr w:type="gramStart"/>
      <w:r w:rsidRPr="004C490D">
        <w:rPr>
          <w:rFonts w:ascii="Times New Roman" w:eastAsia="標楷體" w:hAnsi="Times New Roman"/>
          <w:color w:val="000000" w:themeColor="text1"/>
        </w:rPr>
        <w:t>修畢通識</w:t>
      </w:r>
      <w:proofErr w:type="gramEnd"/>
      <w:r w:rsidRPr="004C490D">
        <w:rPr>
          <w:rFonts w:ascii="Times New Roman" w:eastAsia="標楷體" w:hAnsi="Times New Roman"/>
          <w:color w:val="000000" w:themeColor="text1"/>
        </w:rPr>
        <w:t>教育課程二十八學分，含共同必修科目八學分，包括國文四學分，英文四學分，分類選修科目</w:t>
      </w:r>
      <w:r w:rsidR="00CF771D" w:rsidRPr="00CC1042">
        <w:rPr>
          <w:rFonts w:ascii="Times New Roman" w:eastAsia="標楷體" w:hAnsi="Times New Roman"/>
          <w:color w:val="0000FF"/>
          <w:u w:val="single"/>
        </w:rPr>
        <w:t>十六</w:t>
      </w:r>
      <w:r w:rsidR="00CF771D" w:rsidRPr="00CC1042">
        <w:rPr>
          <w:rFonts w:ascii="Times New Roman" w:eastAsia="標楷體" w:hAnsi="Times New Roman" w:hint="eastAsia"/>
          <w:color w:val="0000FF"/>
          <w:u w:val="single"/>
        </w:rPr>
        <w:t>至十八</w:t>
      </w:r>
      <w:r w:rsidRPr="004C490D">
        <w:rPr>
          <w:rFonts w:ascii="Times New Roman" w:eastAsia="標楷體" w:hAnsi="Times New Roman"/>
          <w:color w:val="000000" w:themeColor="text1"/>
        </w:rPr>
        <w:t>學分及共同選修</w:t>
      </w:r>
      <w:r w:rsidR="00CF771D" w:rsidRPr="00CC1042">
        <w:rPr>
          <w:rFonts w:ascii="Times New Roman" w:eastAsia="標楷體" w:hAnsi="Times New Roman"/>
          <w:b/>
          <w:color w:val="0000FF"/>
          <w:u w:val="single"/>
        </w:rPr>
        <w:t>二</w:t>
      </w:r>
      <w:r w:rsidR="00CF771D" w:rsidRPr="00CC1042">
        <w:rPr>
          <w:rFonts w:ascii="Times New Roman" w:eastAsia="標楷體" w:hAnsi="Times New Roman" w:hint="eastAsia"/>
          <w:b/>
          <w:color w:val="0000FF"/>
          <w:u w:val="single"/>
        </w:rPr>
        <w:t>至四</w:t>
      </w:r>
      <w:r w:rsidRPr="004C490D">
        <w:rPr>
          <w:rFonts w:ascii="Times New Roman" w:eastAsia="標楷體" w:hAnsi="Times New Roman"/>
          <w:color w:val="000000" w:themeColor="text1"/>
        </w:rPr>
        <w:t>學分。</w:t>
      </w:r>
    </w:p>
    <w:p w14:paraId="32A29DB9" w14:textId="77777777" w:rsidR="004C490D" w:rsidRPr="004C490D" w:rsidRDefault="004C490D" w:rsidP="004C490D">
      <w:pPr>
        <w:pStyle w:val="a3"/>
        <w:numPr>
          <w:ilvl w:val="0"/>
          <w:numId w:val="1"/>
        </w:numPr>
        <w:spacing w:line="400" w:lineRule="exact"/>
        <w:ind w:leftChars="0" w:left="567"/>
        <w:rPr>
          <w:rFonts w:ascii="Times New Roman" w:eastAsia="標楷體" w:hAnsi="Times New Roman"/>
          <w:color w:val="000000" w:themeColor="text1"/>
        </w:rPr>
      </w:pPr>
      <w:proofErr w:type="gramStart"/>
      <w:r w:rsidRPr="004C490D">
        <w:rPr>
          <w:rFonts w:ascii="Times New Roman" w:eastAsia="標楷體" w:hAnsi="Times New Roman"/>
          <w:color w:val="000000" w:themeColor="text1"/>
        </w:rPr>
        <w:t>一Ｏ</w:t>
      </w:r>
      <w:proofErr w:type="gramEnd"/>
      <w:r w:rsidRPr="004C490D">
        <w:rPr>
          <w:rFonts w:ascii="Times New Roman" w:eastAsia="標楷體" w:hAnsi="Times New Roman"/>
          <w:color w:val="000000" w:themeColor="text1"/>
        </w:rPr>
        <w:t>二學年至</w:t>
      </w:r>
      <w:proofErr w:type="gramStart"/>
      <w:r w:rsidRPr="004C490D">
        <w:rPr>
          <w:rFonts w:ascii="Times New Roman" w:eastAsia="標楷體" w:hAnsi="Times New Roman"/>
          <w:color w:val="000000" w:themeColor="text1"/>
        </w:rPr>
        <w:t>一Ｏ</w:t>
      </w:r>
      <w:proofErr w:type="gramEnd"/>
      <w:r w:rsidRPr="004C490D">
        <w:rPr>
          <w:rFonts w:ascii="Times New Roman" w:eastAsia="標楷體" w:hAnsi="Times New Roman"/>
          <w:color w:val="000000" w:themeColor="text1"/>
        </w:rPr>
        <w:t>五學年度入學者，須</w:t>
      </w:r>
      <w:proofErr w:type="gramStart"/>
      <w:r w:rsidRPr="004C490D">
        <w:rPr>
          <w:rFonts w:ascii="Times New Roman" w:eastAsia="標楷體" w:hAnsi="Times New Roman"/>
          <w:color w:val="000000" w:themeColor="text1"/>
        </w:rPr>
        <w:t>修畢通識</w:t>
      </w:r>
      <w:proofErr w:type="gramEnd"/>
      <w:r w:rsidRPr="004C490D">
        <w:rPr>
          <w:rFonts w:ascii="Times New Roman" w:eastAsia="標楷體" w:hAnsi="Times New Roman"/>
          <w:color w:val="000000" w:themeColor="text1"/>
        </w:rPr>
        <w:t>教育課程二十八學分，含共同必修科目十二學分，包括國文六學分，英文六學分，以及分類選修科目十六學分。</w:t>
      </w:r>
    </w:p>
    <w:p w14:paraId="23898306" w14:textId="77777777" w:rsidR="004C490D" w:rsidRPr="004C490D" w:rsidRDefault="004C490D" w:rsidP="004C490D">
      <w:pPr>
        <w:pStyle w:val="a3"/>
        <w:numPr>
          <w:ilvl w:val="0"/>
          <w:numId w:val="1"/>
        </w:numPr>
        <w:spacing w:line="400" w:lineRule="exact"/>
        <w:ind w:leftChars="0" w:left="567"/>
        <w:rPr>
          <w:rFonts w:ascii="Times New Roman" w:eastAsia="標楷體" w:hAnsi="Times New Roman"/>
          <w:color w:val="000000" w:themeColor="text1"/>
        </w:rPr>
      </w:pPr>
      <w:r w:rsidRPr="004C490D">
        <w:rPr>
          <w:rFonts w:ascii="Times New Roman" w:eastAsia="標楷體" w:hAnsi="Times New Roman"/>
          <w:color w:val="000000" w:themeColor="text1"/>
        </w:rPr>
        <w:t>原臺北市立教育大學及臺北市立體育學院學生於一</w:t>
      </w:r>
      <w:proofErr w:type="gramStart"/>
      <w:r w:rsidRPr="004C490D">
        <w:rPr>
          <w:rFonts w:ascii="Times New Roman" w:eastAsia="標楷體" w:hAnsi="Times New Roman"/>
          <w:color w:val="000000" w:themeColor="text1"/>
        </w:rPr>
        <w:t>Ｏ</w:t>
      </w:r>
      <w:proofErr w:type="gramEnd"/>
      <w:r w:rsidRPr="004C490D">
        <w:rPr>
          <w:rFonts w:ascii="Times New Roman" w:eastAsia="標楷體" w:hAnsi="Times New Roman"/>
          <w:color w:val="000000" w:themeColor="text1"/>
        </w:rPr>
        <w:t>一學年度（含）前入學者，依各校區學生入學年度之規定辦理，轉學生依其轉入年級之規定辦理。</w:t>
      </w:r>
    </w:p>
    <w:p w14:paraId="633DAA73" w14:textId="5C44BA28" w:rsidR="003F0E37" w:rsidRPr="00BC6723" w:rsidRDefault="004C490D" w:rsidP="008A4209">
      <w:pPr>
        <w:pStyle w:val="a3"/>
        <w:numPr>
          <w:ilvl w:val="0"/>
          <w:numId w:val="4"/>
        </w:numPr>
        <w:spacing w:line="400" w:lineRule="exact"/>
        <w:ind w:leftChars="0"/>
        <w:rPr>
          <w:rFonts w:ascii="Times New Roman" w:eastAsia="標楷體" w:hAnsi="Times New Roman"/>
          <w:color w:val="0000FF"/>
        </w:rPr>
      </w:pPr>
      <w:r w:rsidRPr="00CC1042">
        <w:rPr>
          <w:rFonts w:ascii="Times New Roman" w:eastAsia="標楷體" w:hAnsi="Times New Roman"/>
          <w:color w:val="0000FF"/>
          <w:u w:val="single"/>
        </w:rPr>
        <w:t>為提升本校學生語文能力，增進就業競爭力，學生修讀</w:t>
      </w:r>
      <w:r w:rsidR="00BC6723" w:rsidRPr="00CC1042">
        <w:rPr>
          <w:rFonts w:ascii="Times New Roman" w:eastAsia="標楷體" w:hAnsi="Times New Roman" w:hint="eastAsia"/>
          <w:color w:val="0000FF"/>
          <w:u w:val="single"/>
        </w:rPr>
        <w:t>國文及</w:t>
      </w:r>
      <w:r w:rsidRPr="00CC1042">
        <w:rPr>
          <w:rFonts w:ascii="Times New Roman" w:eastAsia="標楷體" w:hAnsi="Times New Roman"/>
          <w:color w:val="0000FF"/>
          <w:u w:val="single"/>
        </w:rPr>
        <w:t>英文之學分抵免</w:t>
      </w:r>
      <w:r w:rsidR="008A4209" w:rsidRPr="00CC1042">
        <w:rPr>
          <w:rFonts w:ascii="Times New Roman" w:eastAsia="標楷體" w:hAnsi="Times New Roman" w:hint="eastAsia"/>
          <w:color w:val="0000FF"/>
          <w:u w:val="single"/>
        </w:rPr>
        <w:t>依各學年度入學生適用之</w:t>
      </w:r>
      <w:r w:rsidR="00BC6723" w:rsidRPr="00CC1042">
        <w:rPr>
          <w:rFonts w:ascii="Times New Roman" w:eastAsia="標楷體" w:hAnsi="Times New Roman"/>
          <w:color w:val="0000FF"/>
          <w:u w:val="single"/>
        </w:rPr>
        <w:t>臺北市立大學中文能力檢定實施要點</w:t>
      </w:r>
      <w:r w:rsidR="00BC6723" w:rsidRPr="00CC1042">
        <w:rPr>
          <w:rFonts w:ascii="Times New Roman" w:eastAsia="標楷體" w:hAnsi="Times New Roman" w:hint="eastAsia"/>
          <w:color w:val="0000FF"/>
          <w:u w:val="single"/>
        </w:rPr>
        <w:t>及</w:t>
      </w:r>
      <w:r w:rsidR="008A4209" w:rsidRPr="00CC1042">
        <w:rPr>
          <w:rFonts w:ascii="Times New Roman" w:eastAsia="標楷體" w:hAnsi="Times New Roman" w:hint="eastAsia"/>
          <w:color w:val="0000FF"/>
          <w:u w:val="single"/>
        </w:rPr>
        <w:t>臺北市立大學英語能力</w:t>
      </w:r>
      <w:proofErr w:type="gramStart"/>
      <w:r w:rsidR="008A4209" w:rsidRPr="00CC1042">
        <w:rPr>
          <w:rFonts w:ascii="Times New Roman" w:eastAsia="標楷體" w:hAnsi="Times New Roman" w:hint="eastAsia"/>
          <w:color w:val="0000FF"/>
          <w:u w:val="single"/>
        </w:rPr>
        <w:t>檢定抵修學分</w:t>
      </w:r>
      <w:proofErr w:type="gramEnd"/>
      <w:r w:rsidR="008A4209" w:rsidRPr="00CC1042">
        <w:rPr>
          <w:rFonts w:ascii="Times New Roman" w:eastAsia="標楷體" w:hAnsi="Times New Roman" w:hint="eastAsia"/>
          <w:color w:val="0000FF"/>
          <w:u w:val="single"/>
        </w:rPr>
        <w:t>實施要點內容辦理</w:t>
      </w:r>
      <w:r w:rsidR="00EB1509" w:rsidRPr="00BC6723">
        <w:rPr>
          <w:rFonts w:ascii="Times New Roman" w:eastAsia="標楷體" w:hAnsi="Times New Roman" w:hint="eastAsia"/>
          <w:color w:val="0000FF"/>
        </w:rPr>
        <w:t>。</w:t>
      </w:r>
    </w:p>
    <w:p w14:paraId="675D5B40" w14:textId="2BD04687" w:rsidR="004C490D" w:rsidRPr="004C490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4C490D">
        <w:rPr>
          <w:rFonts w:ascii="Times New Roman" w:eastAsia="標楷體" w:hAnsi="Times New Roman"/>
          <w:color w:val="000000" w:themeColor="text1"/>
        </w:rPr>
        <w:lastRenderedPageBreak/>
        <w:t>通識分類選修課程分為「藝術與美感」、「人文與文化思考」、「公民素養與社會探索」、「自然、生命與科技」四大領域</w:t>
      </w:r>
      <w:r w:rsidRPr="004C490D">
        <w:rPr>
          <w:rFonts w:ascii="標楷體" w:eastAsia="標楷體" w:hAnsi="標楷體" w:hint="eastAsia"/>
          <w:color w:val="000000" w:themeColor="text1"/>
        </w:rPr>
        <w:t>；另符合通識教育基本素養之</w:t>
      </w:r>
      <w:proofErr w:type="gramStart"/>
      <w:r w:rsidRPr="004C490D">
        <w:rPr>
          <w:rFonts w:ascii="標楷體" w:eastAsia="標楷體" w:hAnsi="標楷體" w:hint="eastAsia"/>
          <w:color w:val="000000" w:themeColor="text1"/>
        </w:rPr>
        <w:t>跨域、</w:t>
      </w:r>
      <w:proofErr w:type="gramEnd"/>
      <w:r w:rsidR="00D33A3A" w:rsidRPr="00D33A3A">
        <w:rPr>
          <w:rFonts w:ascii="標楷體" w:eastAsia="標楷體" w:hAnsi="標楷體" w:hint="eastAsia"/>
          <w:color w:val="FF0000"/>
          <w:u w:val="single"/>
        </w:rPr>
        <w:t>通識</w:t>
      </w:r>
      <w:r w:rsidRPr="004C490D">
        <w:rPr>
          <w:rFonts w:ascii="標楷體" w:eastAsia="標楷體" w:hAnsi="標楷體" w:hint="eastAsia"/>
          <w:color w:val="000000" w:themeColor="text1"/>
        </w:rPr>
        <w:t>自主學習</w:t>
      </w:r>
      <w:r w:rsidR="00D33A3A" w:rsidRPr="00D33A3A">
        <w:rPr>
          <w:rFonts w:ascii="標楷體" w:eastAsia="標楷體" w:hAnsi="標楷體" w:hint="eastAsia"/>
          <w:color w:val="FF0000"/>
          <w:u w:val="single"/>
        </w:rPr>
        <w:t>(微學分)</w:t>
      </w:r>
      <w:r w:rsidRPr="004C490D">
        <w:rPr>
          <w:rFonts w:ascii="標楷體" w:eastAsia="標楷體" w:hAnsi="標楷體" w:hint="eastAsia"/>
          <w:color w:val="000000" w:themeColor="text1"/>
        </w:rPr>
        <w:t>及本校特色課程，得納為共同選修課程。</w:t>
      </w:r>
    </w:p>
    <w:p w14:paraId="0382A20A" w14:textId="77777777" w:rsidR="004C490D" w:rsidRPr="004C490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4C490D">
        <w:rPr>
          <w:rFonts w:ascii="Times New Roman" w:eastAsia="標楷體" w:hAnsi="Times New Roman"/>
          <w:color w:val="000000" w:themeColor="text1"/>
        </w:rPr>
        <w:t>分類選修科目之開課人數下限為二十人。惟為保障學生受教權益，選課人數與下限人數差距在二人以內之課程，得保留至加退選結束後，再依實際選課人數決定是否開課。</w:t>
      </w:r>
    </w:p>
    <w:p w14:paraId="458F0072" w14:textId="77777777" w:rsidR="004C490D" w:rsidRDefault="004C490D" w:rsidP="004C490D">
      <w:pPr>
        <w:pStyle w:val="a3"/>
        <w:numPr>
          <w:ilvl w:val="0"/>
          <w:numId w:val="4"/>
        </w:numPr>
        <w:spacing w:line="400" w:lineRule="exact"/>
        <w:ind w:leftChars="0"/>
        <w:rPr>
          <w:rFonts w:ascii="Times New Roman" w:eastAsia="標楷體" w:hAnsi="Times New Roman"/>
          <w:color w:val="000000" w:themeColor="text1"/>
        </w:rPr>
      </w:pPr>
      <w:r w:rsidRPr="004C490D">
        <w:rPr>
          <w:rFonts w:ascii="Times New Roman" w:eastAsia="標楷體" w:hAnsi="Times New Roman"/>
          <w:color w:val="000000" w:themeColor="text1"/>
        </w:rPr>
        <w:t>學生入學前，於其他公私立大學或專科學校或教育部認可之國外大學院校所修習及格之通識科目，得申請准予抵免為本校通識學分。除共同必修科目外，分類選修科目抵免學分以其應修畢之學分數二分之一為上限，但</w:t>
      </w:r>
      <w:proofErr w:type="gramStart"/>
      <w:r w:rsidRPr="004C490D">
        <w:rPr>
          <w:rFonts w:ascii="Times New Roman" w:eastAsia="標楷體" w:hAnsi="Times New Roman"/>
          <w:color w:val="000000" w:themeColor="text1"/>
        </w:rPr>
        <w:t>修習雙聯</w:t>
      </w:r>
      <w:proofErr w:type="gramEnd"/>
      <w:r w:rsidRPr="004C490D">
        <w:rPr>
          <w:rFonts w:ascii="Times New Roman" w:eastAsia="標楷體" w:hAnsi="Times New Roman"/>
          <w:color w:val="000000" w:themeColor="text1"/>
        </w:rPr>
        <w:t>學制之學生，不受此限。</w:t>
      </w:r>
    </w:p>
    <w:p w14:paraId="173B9C57" w14:textId="77777777" w:rsidR="004C490D" w:rsidRDefault="004C490D" w:rsidP="004C490D">
      <w:pPr>
        <w:pStyle w:val="a3"/>
        <w:numPr>
          <w:ilvl w:val="0"/>
          <w:numId w:val="4"/>
        </w:numPr>
        <w:spacing w:line="400" w:lineRule="exact"/>
        <w:ind w:leftChars="0"/>
        <w:rPr>
          <w:rFonts w:ascii="Times New Roman" w:eastAsia="標楷體" w:hAnsi="Times New Roman"/>
        </w:rPr>
      </w:pPr>
      <w:r w:rsidRPr="00BA6355">
        <w:rPr>
          <w:rFonts w:ascii="Times New Roman" w:eastAsia="標楷體" w:hAnsi="Times New Roman"/>
        </w:rPr>
        <w:t>分類選修科目原則為提供非本系學生修習。</w:t>
      </w:r>
    </w:p>
    <w:p w14:paraId="64E96AE1" w14:textId="77777777" w:rsidR="004C490D" w:rsidRDefault="004C490D" w:rsidP="004C490D">
      <w:pPr>
        <w:pStyle w:val="a3"/>
        <w:numPr>
          <w:ilvl w:val="0"/>
          <w:numId w:val="4"/>
        </w:numPr>
        <w:spacing w:line="400" w:lineRule="exact"/>
        <w:ind w:leftChars="0"/>
        <w:rPr>
          <w:rFonts w:ascii="Times New Roman" w:eastAsia="標楷體" w:hAnsi="Times New Roman"/>
        </w:rPr>
      </w:pPr>
      <w:r w:rsidRPr="00BA6355">
        <w:rPr>
          <w:rFonts w:ascii="Times New Roman" w:eastAsia="標楷體" w:hAnsi="Times New Roman"/>
        </w:rPr>
        <w:t>本校未開設之分類選修通識科目，可跨校選讀</w:t>
      </w:r>
      <w:proofErr w:type="gramStart"/>
      <w:r w:rsidRPr="00BA6355">
        <w:rPr>
          <w:rFonts w:ascii="Times New Roman" w:eastAsia="標楷體" w:hAnsi="Times New Roman"/>
        </w:rPr>
        <w:t>他校通識</w:t>
      </w:r>
      <w:proofErr w:type="gramEnd"/>
      <w:r w:rsidRPr="00BA6355">
        <w:rPr>
          <w:rFonts w:ascii="Times New Roman" w:eastAsia="標楷體" w:hAnsi="Times New Roman"/>
        </w:rPr>
        <w:t>科目，惟學分累計不得超過四學分，且仍須受校際選課之科目學分數不得超過該學期在本校總學分數之四分之一的限制，但</w:t>
      </w:r>
      <w:proofErr w:type="gramStart"/>
      <w:r w:rsidRPr="00BA6355">
        <w:rPr>
          <w:rFonts w:ascii="Times New Roman" w:eastAsia="標楷體" w:hAnsi="Times New Roman"/>
        </w:rPr>
        <w:t>修習雙聯</w:t>
      </w:r>
      <w:proofErr w:type="gramEnd"/>
      <w:r w:rsidRPr="00BA6355">
        <w:rPr>
          <w:rFonts w:ascii="Times New Roman" w:eastAsia="標楷體" w:hAnsi="Times New Roman"/>
        </w:rPr>
        <w:t>學制及交換生不受此限。</w:t>
      </w:r>
    </w:p>
    <w:p w14:paraId="05E06847" w14:textId="77777777" w:rsidR="00787908" w:rsidRPr="00CC1042" w:rsidRDefault="00EB1509" w:rsidP="004C490D">
      <w:pPr>
        <w:pStyle w:val="a3"/>
        <w:numPr>
          <w:ilvl w:val="0"/>
          <w:numId w:val="4"/>
        </w:numPr>
        <w:adjustRightInd w:val="0"/>
        <w:snapToGrid w:val="0"/>
        <w:spacing w:line="400" w:lineRule="exact"/>
        <w:ind w:leftChars="0"/>
        <w:jc w:val="center"/>
        <w:rPr>
          <w:rFonts w:ascii="Times New Roman" w:eastAsia="標楷體" w:hAnsi="Times New Roman"/>
          <w:color w:val="FF0000"/>
          <w:u w:val="single"/>
        </w:rPr>
      </w:pPr>
      <w:r w:rsidRPr="00CC1042">
        <w:rPr>
          <w:rFonts w:ascii="Times New Roman" w:eastAsia="標楷體" w:hAnsi="Times New Roman" w:hint="eastAsia"/>
          <w:color w:val="FF0000"/>
          <w:u w:val="single"/>
        </w:rPr>
        <w:t>本校</w:t>
      </w:r>
      <w:r w:rsidR="004C490D" w:rsidRPr="00CC1042">
        <w:rPr>
          <w:rFonts w:ascii="Times New Roman" w:eastAsia="標楷體" w:hAnsi="Times New Roman"/>
          <w:color w:val="FF0000"/>
          <w:u w:val="single"/>
        </w:rPr>
        <w:t>學生如經核定為運動</w:t>
      </w:r>
      <w:proofErr w:type="gramStart"/>
      <w:r w:rsidRPr="00CC1042">
        <w:rPr>
          <w:rFonts w:ascii="Times New Roman" w:eastAsia="標楷體" w:hAnsi="Times New Roman" w:hint="eastAsia"/>
          <w:color w:val="FF0000"/>
          <w:u w:val="single"/>
        </w:rPr>
        <w:t>績</w:t>
      </w:r>
      <w:proofErr w:type="gramEnd"/>
      <w:r w:rsidRPr="00CC1042">
        <w:rPr>
          <w:rFonts w:ascii="Times New Roman" w:eastAsia="標楷體" w:hAnsi="Times New Roman" w:hint="eastAsia"/>
          <w:color w:val="FF0000"/>
          <w:u w:val="single"/>
        </w:rPr>
        <w:t>優生，相關</w:t>
      </w:r>
      <w:r w:rsidR="004C490D" w:rsidRPr="00CC1042">
        <w:rPr>
          <w:rFonts w:ascii="Times New Roman" w:eastAsia="標楷體" w:hAnsi="Times New Roman"/>
          <w:color w:val="FF0000"/>
          <w:u w:val="single"/>
        </w:rPr>
        <w:t>課業</w:t>
      </w:r>
      <w:proofErr w:type="gramStart"/>
      <w:r w:rsidR="004C490D" w:rsidRPr="00CC1042">
        <w:rPr>
          <w:rFonts w:ascii="Times New Roman" w:eastAsia="標楷體" w:hAnsi="Times New Roman"/>
          <w:color w:val="FF0000"/>
          <w:u w:val="single"/>
        </w:rPr>
        <w:t>輔導</w:t>
      </w:r>
      <w:r w:rsidRPr="00CC1042">
        <w:rPr>
          <w:rFonts w:ascii="Times New Roman" w:eastAsia="標楷體" w:hAnsi="Times New Roman" w:hint="eastAsia"/>
          <w:color w:val="FF0000"/>
          <w:u w:val="single"/>
        </w:rPr>
        <w:t>悉</w:t>
      </w:r>
      <w:proofErr w:type="gramEnd"/>
      <w:r w:rsidRPr="00CC1042">
        <w:rPr>
          <w:rFonts w:ascii="Times New Roman" w:eastAsia="標楷體" w:hAnsi="Times New Roman" w:hint="eastAsia"/>
          <w:color w:val="FF0000"/>
          <w:u w:val="single"/>
        </w:rPr>
        <w:t>依臺北市立大學運動績優</w:t>
      </w:r>
    </w:p>
    <w:p w14:paraId="69B61932" w14:textId="0D0D27D0" w:rsidR="004C490D" w:rsidRPr="00787908" w:rsidRDefault="00EB1509" w:rsidP="00787908">
      <w:pPr>
        <w:pStyle w:val="a3"/>
        <w:adjustRightInd w:val="0"/>
        <w:snapToGrid w:val="0"/>
        <w:spacing w:line="400" w:lineRule="exact"/>
        <w:ind w:leftChars="0"/>
        <w:rPr>
          <w:rFonts w:ascii="Times New Roman" w:eastAsia="標楷體" w:hAnsi="Times New Roman"/>
          <w:color w:val="FF0000"/>
        </w:rPr>
      </w:pPr>
      <w:r w:rsidRPr="00CC1042">
        <w:rPr>
          <w:rFonts w:ascii="Times New Roman" w:eastAsia="標楷體" w:hAnsi="Times New Roman" w:hint="eastAsia"/>
          <w:color w:val="FF0000"/>
          <w:u w:val="single"/>
        </w:rPr>
        <w:t>生課業輔導實施要點</w:t>
      </w:r>
      <w:r w:rsidR="00787908" w:rsidRPr="00CC1042">
        <w:rPr>
          <w:rFonts w:ascii="Times New Roman" w:eastAsia="標楷體" w:hAnsi="Times New Roman" w:hint="eastAsia"/>
          <w:color w:val="FF0000"/>
          <w:u w:val="single"/>
        </w:rPr>
        <w:t>內容辦理</w:t>
      </w:r>
      <w:r w:rsidR="004C490D" w:rsidRPr="00787908">
        <w:rPr>
          <w:rFonts w:ascii="Times New Roman" w:eastAsia="標楷體" w:hAnsi="Times New Roman"/>
          <w:color w:val="FF0000"/>
        </w:rPr>
        <w:t>。</w:t>
      </w:r>
    </w:p>
    <w:p w14:paraId="09F17CBE" w14:textId="77777777" w:rsidR="004C490D" w:rsidRPr="001D2FFF" w:rsidRDefault="004C490D" w:rsidP="004C490D">
      <w:pPr>
        <w:pStyle w:val="a3"/>
        <w:numPr>
          <w:ilvl w:val="0"/>
          <w:numId w:val="4"/>
        </w:numPr>
        <w:spacing w:line="400" w:lineRule="exact"/>
        <w:ind w:leftChars="0" w:left="851" w:hanging="851"/>
        <w:rPr>
          <w:rFonts w:ascii="Times New Roman" w:hAnsi="Times New Roman"/>
        </w:rPr>
      </w:pPr>
      <w:r w:rsidRPr="00BA6355">
        <w:rPr>
          <w:rFonts w:ascii="Times New Roman" w:eastAsia="標楷體" w:hAnsi="Times New Roman"/>
        </w:rPr>
        <w:t>本要點未規定事項，悉依本校相關規章辦理之。</w:t>
      </w:r>
    </w:p>
    <w:p w14:paraId="3D79EF33" w14:textId="0E292174" w:rsidR="007977A5" w:rsidRPr="004C490D" w:rsidRDefault="004C490D" w:rsidP="00197DEC">
      <w:pPr>
        <w:pStyle w:val="a3"/>
        <w:widowControl/>
        <w:numPr>
          <w:ilvl w:val="0"/>
          <w:numId w:val="4"/>
        </w:numPr>
        <w:spacing w:line="400" w:lineRule="exact"/>
        <w:ind w:leftChars="0" w:left="851" w:hanging="851"/>
      </w:pPr>
      <w:r w:rsidRPr="00197DEC">
        <w:rPr>
          <w:rFonts w:ascii="Times New Roman" w:eastAsia="標楷體" w:hAnsi="Times New Roman"/>
        </w:rPr>
        <w:t>本要點經通識教育委員會通過，陳請校長核定後實施。</w:t>
      </w:r>
    </w:p>
    <w:sectPr w:rsidR="007977A5" w:rsidRPr="004C490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584E"/>
    <w:multiLevelType w:val="hybridMultilevel"/>
    <w:tmpl w:val="1F0C71D8"/>
    <w:lvl w:ilvl="0" w:tplc="FC4CAF9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2AB21D4"/>
    <w:multiLevelType w:val="hybridMultilevel"/>
    <w:tmpl w:val="381CF026"/>
    <w:lvl w:ilvl="0" w:tplc="7A8CC5AA">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DC3587"/>
    <w:multiLevelType w:val="hybridMultilevel"/>
    <w:tmpl w:val="D90AD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2649FB"/>
    <w:multiLevelType w:val="hybridMultilevel"/>
    <w:tmpl w:val="D90AD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90321E"/>
    <w:multiLevelType w:val="hybridMultilevel"/>
    <w:tmpl w:val="C0F4C9DA"/>
    <w:lvl w:ilvl="0" w:tplc="9580DE8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7F0C41A6"/>
    <w:multiLevelType w:val="hybridMultilevel"/>
    <w:tmpl w:val="15082AAC"/>
    <w:lvl w:ilvl="0" w:tplc="FC4CAF96">
      <w:start w:val="1"/>
      <w:numFmt w:val="taiwaneseCountingThousand"/>
      <w:lvlText w:val="(%1)"/>
      <w:lvlJc w:val="left"/>
      <w:pPr>
        <w:ind w:left="480" w:hanging="480"/>
      </w:pPr>
      <w:rPr>
        <w:rFonts w:hint="eastAsia"/>
      </w:rPr>
    </w:lvl>
    <w:lvl w:ilvl="1" w:tplc="7E366D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0D"/>
    <w:rsid w:val="00197DEC"/>
    <w:rsid w:val="00272760"/>
    <w:rsid w:val="0033378E"/>
    <w:rsid w:val="003A6944"/>
    <w:rsid w:val="003F0E37"/>
    <w:rsid w:val="00473F0D"/>
    <w:rsid w:val="004C490D"/>
    <w:rsid w:val="00627318"/>
    <w:rsid w:val="006443CA"/>
    <w:rsid w:val="006C4540"/>
    <w:rsid w:val="00716AC1"/>
    <w:rsid w:val="00787908"/>
    <w:rsid w:val="007C25A5"/>
    <w:rsid w:val="008A4209"/>
    <w:rsid w:val="008E13C9"/>
    <w:rsid w:val="00A11436"/>
    <w:rsid w:val="00A56452"/>
    <w:rsid w:val="00A941C5"/>
    <w:rsid w:val="00AB76CC"/>
    <w:rsid w:val="00BC6723"/>
    <w:rsid w:val="00CC1042"/>
    <w:rsid w:val="00CF771D"/>
    <w:rsid w:val="00D33A3A"/>
    <w:rsid w:val="00E61E09"/>
    <w:rsid w:val="00EB1509"/>
    <w:rsid w:val="00EC0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90D"/>
    <w:pPr>
      <w:ind w:leftChars="200" w:left="480"/>
    </w:pPr>
  </w:style>
  <w:style w:type="character" w:customStyle="1" w:styleId="a4">
    <w:name w:val="清單段落 字元"/>
    <w:link w:val="a3"/>
    <w:uiPriority w:val="34"/>
    <w:rsid w:val="004C490D"/>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90D"/>
    <w:pPr>
      <w:ind w:leftChars="200" w:left="480"/>
    </w:pPr>
  </w:style>
  <w:style w:type="character" w:customStyle="1" w:styleId="a4">
    <w:name w:val="清單段落 字元"/>
    <w:link w:val="a3"/>
    <w:uiPriority w:val="34"/>
    <w:rsid w:val="004C490D"/>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鍾秋華-emily</dc:creator>
  <cp:lastModifiedBy>鍾秋華-emily</cp:lastModifiedBy>
  <cp:revision>2</cp:revision>
  <cp:lastPrinted>2021-04-09T02:34:00Z</cp:lastPrinted>
  <dcterms:created xsi:type="dcterms:W3CDTF">2021-04-09T03:00:00Z</dcterms:created>
  <dcterms:modified xsi:type="dcterms:W3CDTF">2021-04-09T03:00:00Z</dcterms:modified>
</cp:coreProperties>
</file>